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38C" w14:textId="4B039287" w:rsidR="009C62C4" w:rsidRDefault="00634625" w:rsidP="004E45D5">
      <w:pPr>
        <w:pStyle w:val="Heading1"/>
      </w:pPr>
      <w:r>
        <w:t xml:space="preserve">Note from the </w:t>
      </w:r>
      <w:r w:rsidR="00F301C9">
        <w:t>I</w:t>
      </w:r>
      <w:r>
        <w:t>nventor</w:t>
      </w:r>
    </w:p>
    <w:p w14:paraId="61277DD8" w14:textId="11068746" w:rsidR="003A1874" w:rsidRDefault="00634625" w:rsidP="004E7730">
      <w:pPr>
        <w:ind w:firstLine="720"/>
      </w:pPr>
      <w:r>
        <w:t xml:space="preserve">Thank you for </w:t>
      </w:r>
      <w:r w:rsidR="003F3169">
        <w:t xml:space="preserve">ordering the ReadRing 2021 </w:t>
      </w:r>
      <w:r w:rsidR="00E3422B">
        <w:t xml:space="preserve">Prototype handcrafted by the inventor. </w:t>
      </w:r>
      <w:r w:rsidR="00542609">
        <w:t xml:space="preserve">As early adopters of </w:t>
      </w:r>
      <w:r w:rsidR="00300CBB">
        <w:t xml:space="preserve">the </w:t>
      </w:r>
      <w:r w:rsidR="00542609">
        <w:t>technology</w:t>
      </w:r>
      <w:r w:rsidR="00211515">
        <w:t xml:space="preserve">, your </w:t>
      </w:r>
      <w:r w:rsidR="00E63106">
        <w:t>feedback will shape the development</w:t>
      </w:r>
      <w:r w:rsidR="00597A41">
        <w:t xml:space="preserve"> of ReadRing</w:t>
      </w:r>
      <w:r w:rsidR="00A5584A">
        <w:t xml:space="preserve"> funded by your purchase. </w:t>
      </w:r>
      <w:r w:rsidR="008840C6">
        <w:t xml:space="preserve">The </w:t>
      </w:r>
      <w:r w:rsidR="00256A13">
        <w:t>sales</w:t>
      </w:r>
      <w:r w:rsidR="008840C6">
        <w:t xml:space="preserve"> of </w:t>
      </w:r>
      <w:r w:rsidR="00752CA2">
        <w:t xml:space="preserve">the </w:t>
      </w:r>
      <w:r w:rsidR="008840C6">
        <w:t>prototypes may not cover</w:t>
      </w:r>
      <w:r w:rsidR="00D13AD5">
        <w:t xml:space="preserve"> the</w:t>
      </w:r>
      <w:r w:rsidR="00CB5D47">
        <w:t xml:space="preserve"> cost of</w:t>
      </w:r>
      <w:r w:rsidR="00D13AD5">
        <w:t xml:space="preserve"> </w:t>
      </w:r>
      <w:r w:rsidR="00A728AA">
        <w:t xml:space="preserve">development in the past </w:t>
      </w:r>
      <w:r w:rsidR="003A1874">
        <w:t>years,</w:t>
      </w:r>
      <w:r w:rsidR="00A728AA">
        <w:t xml:space="preserve"> but</w:t>
      </w:r>
      <w:r w:rsidR="00752CA2">
        <w:t xml:space="preserve"> this is to make </w:t>
      </w:r>
      <w:r w:rsidR="00A606E9">
        <w:t>them affordable by most buyers</w:t>
      </w:r>
      <w:r w:rsidR="0053115C">
        <w:t xml:space="preserve"> </w:t>
      </w:r>
      <w:r w:rsidR="00E53BCD">
        <w:t>while keeping the project running</w:t>
      </w:r>
      <w:r w:rsidR="003A1874">
        <w:t>.</w:t>
      </w:r>
    </w:p>
    <w:p w14:paraId="10E55FDF" w14:textId="1D95167D" w:rsidR="00634625" w:rsidRDefault="00C87995" w:rsidP="004E7730">
      <w:pPr>
        <w:ind w:firstLine="720"/>
      </w:pPr>
      <w:r>
        <w:t xml:space="preserve">As </w:t>
      </w:r>
      <w:r w:rsidR="00FC4D5B">
        <w:t xml:space="preserve">valued </w:t>
      </w:r>
      <w:r w:rsidR="00D34F3E">
        <w:t xml:space="preserve">contributors to </w:t>
      </w:r>
      <w:r w:rsidR="008D2B43">
        <w:t xml:space="preserve">our mission to </w:t>
      </w:r>
      <w:r w:rsidR="007A1CBE">
        <w:t xml:space="preserve">bring literacy, </w:t>
      </w:r>
      <w:r w:rsidR="003E562A">
        <w:t>independence,</w:t>
      </w:r>
      <w:r w:rsidR="007A1CBE">
        <w:t xml:space="preserve"> and happiness </w:t>
      </w:r>
      <w:r w:rsidR="00CB5D47">
        <w:t>to</w:t>
      </w:r>
      <w:r w:rsidR="007A1CBE">
        <w:t xml:space="preserve"> </w:t>
      </w:r>
      <w:r w:rsidR="007D6A12">
        <w:t>blind people, y</w:t>
      </w:r>
      <w:r w:rsidR="00D37B66">
        <w:t xml:space="preserve">ou are eligible of buying production version of ReadRing </w:t>
      </w:r>
      <w:r w:rsidR="00793867">
        <w:t xml:space="preserve">at a special discounted price after the </w:t>
      </w:r>
      <w:r w:rsidR="007D6A12">
        <w:t xml:space="preserve">mass </w:t>
      </w:r>
      <w:r w:rsidR="00793867">
        <w:t>production starts.</w:t>
      </w:r>
    </w:p>
    <w:p w14:paraId="17DB2951" w14:textId="190E6E15" w:rsidR="004E45D5" w:rsidRDefault="00462F02" w:rsidP="004E45D5">
      <w:pPr>
        <w:pStyle w:val="Heading1"/>
      </w:pPr>
      <w:r>
        <w:t>Technical</w:t>
      </w:r>
      <w:r w:rsidR="004E45D5">
        <w:t xml:space="preserve"> Specifications</w:t>
      </w:r>
    </w:p>
    <w:p w14:paraId="031A41E0" w14:textId="018E13E7" w:rsidR="004E45D5" w:rsidRDefault="004E45D5" w:rsidP="006724C5">
      <w:pPr>
        <w:pStyle w:val="Heading2"/>
      </w:pPr>
      <w:r>
        <w:t>Mechanical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09"/>
        <w:gridCol w:w="4928"/>
        <w:gridCol w:w="1176"/>
      </w:tblGrid>
      <w:tr w:rsidR="00CD7FAC" w:rsidRPr="00ED7356" w14:paraId="0098645E" w14:textId="77777777" w:rsidTr="000D4BAF">
        <w:trPr>
          <w:tblHeader/>
        </w:trPr>
        <w:tc>
          <w:tcPr>
            <w:tcW w:w="3809" w:type="dxa"/>
          </w:tcPr>
          <w:p w14:paraId="6E9B7934" w14:textId="3BCF154C" w:rsidR="00CD7FAC" w:rsidRPr="00ED7356" w:rsidRDefault="00CD7FAC" w:rsidP="00CD7FAC">
            <w:pPr>
              <w:jc w:val="center"/>
              <w:rPr>
                <w:b/>
                <w:bCs/>
              </w:rPr>
            </w:pPr>
            <w:r w:rsidRPr="00ED7356">
              <w:rPr>
                <w:b/>
                <w:bCs/>
              </w:rPr>
              <w:t>Description</w:t>
            </w:r>
          </w:p>
        </w:tc>
        <w:tc>
          <w:tcPr>
            <w:tcW w:w="4928" w:type="dxa"/>
          </w:tcPr>
          <w:p w14:paraId="0727B44F" w14:textId="4B211DBD" w:rsidR="00CD7FAC" w:rsidRPr="00ED7356" w:rsidRDefault="00CD7FAC" w:rsidP="00CD7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1176" w:type="dxa"/>
          </w:tcPr>
          <w:p w14:paraId="5D859FF2" w14:textId="1B402713" w:rsidR="00CD7FAC" w:rsidRPr="00ED7356" w:rsidRDefault="00CD7FAC" w:rsidP="00CD7FAC">
            <w:pPr>
              <w:jc w:val="center"/>
              <w:rPr>
                <w:b/>
                <w:bCs/>
              </w:rPr>
            </w:pPr>
            <w:r w:rsidRPr="00ED7356">
              <w:rPr>
                <w:b/>
                <w:bCs/>
              </w:rPr>
              <w:t>Unit</w:t>
            </w:r>
          </w:p>
        </w:tc>
      </w:tr>
      <w:tr w:rsidR="00CD7FAC" w14:paraId="372F7A3A" w14:textId="77777777" w:rsidTr="000D4BAF">
        <w:tc>
          <w:tcPr>
            <w:tcW w:w="3809" w:type="dxa"/>
          </w:tcPr>
          <w:p w14:paraId="714F28DC" w14:textId="1A2DC77B" w:rsidR="00CD7FAC" w:rsidRDefault="00CD7FAC" w:rsidP="00CD7FAC">
            <w:r>
              <w:t>Width</w:t>
            </w:r>
          </w:p>
        </w:tc>
        <w:tc>
          <w:tcPr>
            <w:tcW w:w="4928" w:type="dxa"/>
          </w:tcPr>
          <w:p w14:paraId="17668DC3" w14:textId="507EC65B" w:rsidR="00CD7FAC" w:rsidRDefault="00CD7FAC" w:rsidP="00CD7FAC">
            <w:r>
              <w:t>64</w:t>
            </w:r>
          </w:p>
        </w:tc>
        <w:tc>
          <w:tcPr>
            <w:tcW w:w="1176" w:type="dxa"/>
          </w:tcPr>
          <w:p w14:paraId="04DF8167" w14:textId="2AF1C02F" w:rsidR="00CD7FAC" w:rsidRDefault="00CD7FAC" w:rsidP="00CD7FAC">
            <w:r>
              <w:t>mm</w:t>
            </w:r>
          </w:p>
        </w:tc>
      </w:tr>
      <w:tr w:rsidR="00CD7FAC" w14:paraId="08458D98" w14:textId="77777777" w:rsidTr="000D4BAF">
        <w:tc>
          <w:tcPr>
            <w:tcW w:w="3809" w:type="dxa"/>
          </w:tcPr>
          <w:p w14:paraId="3370C2D6" w14:textId="46944538" w:rsidR="00CD7FAC" w:rsidRDefault="00CD7FAC" w:rsidP="00CD7FAC">
            <w:r>
              <w:t>Length</w:t>
            </w:r>
          </w:p>
        </w:tc>
        <w:tc>
          <w:tcPr>
            <w:tcW w:w="4928" w:type="dxa"/>
          </w:tcPr>
          <w:p w14:paraId="099722CC" w14:textId="2A8C8413" w:rsidR="00CD7FAC" w:rsidRDefault="00CD7FAC" w:rsidP="00CD7FAC">
            <w:r>
              <w:t>100</w:t>
            </w:r>
          </w:p>
        </w:tc>
        <w:tc>
          <w:tcPr>
            <w:tcW w:w="1176" w:type="dxa"/>
          </w:tcPr>
          <w:p w14:paraId="07EF5553" w14:textId="65C67583" w:rsidR="00CD7FAC" w:rsidRDefault="00CD7FAC" w:rsidP="00CD7FAC">
            <w:r>
              <w:t>mm</w:t>
            </w:r>
          </w:p>
        </w:tc>
      </w:tr>
      <w:tr w:rsidR="00CD7FAC" w14:paraId="4CD4E086" w14:textId="77777777" w:rsidTr="000D4BAF">
        <w:tc>
          <w:tcPr>
            <w:tcW w:w="3809" w:type="dxa"/>
          </w:tcPr>
          <w:p w14:paraId="62C34924" w14:textId="3A348EDF" w:rsidR="00CD7FAC" w:rsidRDefault="00CD7FAC" w:rsidP="00CD7FAC">
            <w:r>
              <w:t>Height</w:t>
            </w:r>
          </w:p>
        </w:tc>
        <w:tc>
          <w:tcPr>
            <w:tcW w:w="4928" w:type="dxa"/>
          </w:tcPr>
          <w:p w14:paraId="0A97636F" w14:textId="6BB39FC5" w:rsidR="00CD7FAC" w:rsidRDefault="00CD7FAC" w:rsidP="00CD7FAC">
            <w:r>
              <w:t>65</w:t>
            </w:r>
          </w:p>
        </w:tc>
        <w:tc>
          <w:tcPr>
            <w:tcW w:w="1176" w:type="dxa"/>
          </w:tcPr>
          <w:p w14:paraId="78D9E2B6" w14:textId="4AA08191" w:rsidR="00CD7FAC" w:rsidRDefault="00CD7FAC" w:rsidP="00CD7FAC">
            <w:r>
              <w:t>mm</w:t>
            </w:r>
          </w:p>
        </w:tc>
      </w:tr>
      <w:tr w:rsidR="000C7298" w14:paraId="275C73EA" w14:textId="77777777" w:rsidTr="000D4BAF">
        <w:tc>
          <w:tcPr>
            <w:tcW w:w="3809" w:type="dxa"/>
          </w:tcPr>
          <w:p w14:paraId="58AB6E96" w14:textId="77777777" w:rsidR="000C7298" w:rsidRDefault="000C7298" w:rsidP="000361EB">
            <w:r>
              <w:t>Reading opening width</w:t>
            </w:r>
          </w:p>
        </w:tc>
        <w:tc>
          <w:tcPr>
            <w:tcW w:w="4928" w:type="dxa"/>
          </w:tcPr>
          <w:p w14:paraId="43BE4D8E" w14:textId="08BB5DF6" w:rsidR="000C7298" w:rsidRDefault="000C7298" w:rsidP="000361EB">
            <w:r>
              <w:t>25</w:t>
            </w:r>
          </w:p>
        </w:tc>
        <w:tc>
          <w:tcPr>
            <w:tcW w:w="1176" w:type="dxa"/>
          </w:tcPr>
          <w:p w14:paraId="76B20AFD" w14:textId="6C72A130" w:rsidR="000C7298" w:rsidRDefault="000C7298" w:rsidP="000361EB">
            <w:r>
              <w:t>mm</w:t>
            </w:r>
          </w:p>
        </w:tc>
      </w:tr>
      <w:tr w:rsidR="00CD7FAC" w14:paraId="67361B9D" w14:textId="77777777" w:rsidTr="000D4BAF">
        <w:tc>
          <w:tcPr>
            <w:tcW w:w="3809" w:type="dxa"/>
          </w:tcPr>
          <w:p w14:paraId="12578C38" w14:textId="47833AEA" w:rsidR="00CD7FAC" w:rsidRDefault="00CD7FAC" w:rsidP="00CD7FAC">
            <w:r>
              <w:t>Device operating weight</w:t>
            </w:r>
          </w:p>
        </w:tc>
        <w:tc>
          <w:tcPr>
            <w:tcW w:w="4928" w:type="dxa"/>
          </w:tcPr>
          <w:p w14:paraId="2908CDF7" w14:textId="650544B8" w:rsidR="00CD7FAC" w:rsidRDefault="00CD7FAC" w:rsidP="00CD7FAC">
            <w:r>
              <w:t>95</w:t>
            </w:r>
          </w:p>
        </w:tc>
        <w:tc>
          <w:tcPr>
            <w:tcW w:w="1176" w:type="dxa"/>
          </w:tcPr>
          <w:p w14:paraId="43AB0EA5" w14:textId="2F92AD22" w:rsidR="00CD7FAC" w:rsidRDefault="00CD7FAC" w:rsidP="00CD7FAC">
            <w:r>
              <w:t>g</w:t>
            </w:r>
          </w:p>
        </w:tc>
      </w:tr>
      <w:tr w:rsidR="00CD7FAC" w14:paraId="2A57B153" w14:textId="77777777" w:rsidTr="000D4BAF">
        <w:tc>
          <w:tcPr>
            <w:tcW w:w="3809" w:type="dxa"/>
          </w:tcPr>
          <w:p w14:paraId="66113844" w14:textId="4C7A7F27" w:rsidR="00CD7FAC" w:rsidRDefault="00CD7FAC" w:rsidP="00CD7FAC">
            <w:r>
              <w:t>Refreshable braille technology</w:t>
            </w:r>
          </w:p>
        </w:tc>
        <w:tc>
          <w:tcPr>
            <w:tcW w:w="4928" w:type="dxa"/>
          </w:tcPr>
          <w:p w14:paraId="3622095B" w14:textId="69719C40" w:rsidR="00CD7FAC" w:rsidRDefault="00CD7FAC" w:rsidP="00CD7FAC">
            <w:r>
              <w:t xml:space="preserve">Sequentially </w:t>
            </w:r>
            <w:r w:rsidR="006F5935">
              <w:t>pre</w:t>
            </w:r>
            <w:r>
              <w:t>set reciprocating braille dots on a rotary wheel</w:t>
            </w:r>
          </w:p>
        </w:tc>
        <w:tc>
          <w:tcPr>
            <w:tcW w:w="1176" w:type="dxa"/>
          </w:tcPr>
          <w:p w14:paraId="3DA87DBE" w14:textId="4182130F" w:rsidR="00CD7FAC" w:rsidRDefault="00CD7FAC" w:rsidP="00CD7FAC">
            <w:r>
              <w:t>-</w:t>
            </w:r>
          </w:p>
        </w:tc>
      </w:tr>
      <w:tr w:rsidR="00802F9C" w14:paraId="0B6E7D85" w14:textId="77777777" w:rsidTr="000D4BAF">
        <w:tc>
          <w:tcPr>
            <w:tcW w:w="3809" w:type="dxa"/>
          </w:tcPr>
          <w:p w14:paraId="238DB11B" w14:textId="7CE7E941" w:rsidR="00802F9C" w:rsidRDefault="00802F9C" w:rsidP="00CD7FAC">
            <w:r>
              <w:t xml:space="preserve">Simultaneously </w:t>
            </w:r>
            <w:r w:rsidR="00DD2140">
              <w:t>readable cells</w:t>
            </w:r>
          </w:p>
        </w:tc>
        <w:tc>
          <w:tcPr>
            <w:tcW w:w="4928" w:type="dxa"/>
          </w:tcPr>
          <w:p w14:paraId="0DD0235E" w14:textId="67EC6330" w:rsidR="00802F9C" w:rsidRDefault="00DD2140" w:rsidP="00CD7FAC">
            <w:r>
              <w:t>4</w:t>
            </w:r>
          </w:p>
        </w:tc>
        <w:tc>
          <w:tcPr>
            <w:tcW w:w="1176" w:type="dxa"/>
          </w:tcPr>
          <w:p w14:paraId="04E9765D" w14:textId="2D5F0ECF" w:rsidR="00802F9C" w:rsidRDefault="00BE0FDC" w:rsidP="00CD7FAC">
            <w:r>
              <w:t>-</w:t>
            </w:r>
          </w:p>
        </w:tc>
      </w:tr>
      <w:tr w:rsidR="00CD7FAC" w14:paraId="2564906A" w14:textId="77777777" w:rsidTr="000D4BAF">
        <w:tc>
          <w:tcPr>
            <w:tcW w:w="3809" w:type="dxa"/>
          </w:tcPr>
          <w:p w14:paraId="543C13A4" w14:textId="67A43530" w:rsidR="00CD7FAC" w:rsidRDefault="00CD7FAC" w:rsidP="00CD7FAC">
            <w:r>
              <w:t>Auxiliary wheels count</w:t>
            </w:r>
          </w:p>
        </w:tc>
        <w:tc>
          <w:tcPr>
            <w:tcW w:w="4928" w:type="dxa"/>
          </w:tcPr>
          <w:p w14:paraId="407A1CC3" w14:textId="6ED7AA52" w:rsidR="00CD7FAC" w:rsidRDefault="00CD7FAC" w:rsidP="00CD7FAC">
            <w:r>
              <w:t>2</w:t>
            </w:r>
          </w:p>
        </w:tc>
        <w:tc>
          <w:tcPr>
            <w:tcW w:w="1176" w:type="dxa"/>
          </w:tcPr>
          <w:p w14:paraId="1FCA4E93" w14:textId="3920F595" w:rsidR="00CD7FAC" w:rsidRDefault="00CD7FAC" w:rsidP="00CD7FAC">
            <w:r>
              <w:t>-</w:t>
            </w:r>
          </w:p>
        </w:tc>
      </w:tr>
      <w:tr w:rsidR="00CD7FAC" w14:paraId="28ACFC81" w14:textId="77777777" w:rsidTr="000D4BAF">
        <w:tc>
          <w:tcPr>
            <w:tcW w:w="3809" w:type="dxa"/>
          </w:tcPr>
          <w:p w14:paraId="1633D3F0" w14:textId="16B2E8AC" w:rsidR="00CD7FAC" w:rsidRDefault="00CD7FAC" w:rsidP="00CD7FAC">
            <w:r>
              <w:t>Braille actuators count</w:t>
            </w:r>
          </w:p>
        </w:tc>
        <w:tc>
          <w:tcPr>
            <w:tcW w:w="4928" w:type="dxa"/>
          </w:tcPr>
          <w:p w14:paraId="3D4E0080" w14:textId="62AE0E63" w:rsidR="00CD7FAC" w:rsidRDefault="00CD7FAC" w:rsidP="00CD7FAC">
            <w:r>
              <w:t>3</w:t>
            </w:r>
          </w:p>
        </w:tc>
        <w:tc>
          <w:tcPr>
            <w:tcW w:w="1176" w:type="dxa"/>
          </w:tcPr>
          <w:p w14:paraId="5D564A05" w14:textId="4239C52C" w:rsidR="00CD7FAC" w:rsidRDefault="00CD7FAC" w:rsidP="00CD7FAC">
            <w:r>
              <w:t>-</w:t>
            </w:r>
          </w:p>
        </w:tc>
      </w:tr>
      <w:tr w:rsidR="00CD7FAC" w14:paraId="50BE2F0C" w14:textId="77777777" w:rsidTr="000D4BAF">
        <w:tc>
          <w:tcPr>
            <w:tcW w:w="3809" w:type="dxa"/>
          </w:tcPr>
          <w:p w14:paraId="21CE374B" w14:textId="686208A8" w:rsidR="00CD7FAC" w:rsidRDefault="00CD7FAC" w:rsidP="00CD7FAC">
            <w:r>
              <w:t>Braille cells per revolution</w:t>
            </w:r>
          </w:p>
        </w:tc>
        <w:tc>
          <w:tcPr>
            <w:tcW w:w="4928" w:type="dxa"/>
          </w:tcPr>
          <w:p w14:paraId="4E932D56" w14:textId="4A6ADCE2" w:rsidR="00CD7FAC" w:rsidRDefault="00CD7FAC" w:rsidP="00CD7FAC">
            <w:r>
              <w:t>20</w:t>
            </w:r>
          </w:p>
        </w:tc>
        <w:tc>
          <w:tcPr>
            <w:tcW w:w="1176" w:type="dxa"/>
          </w:tcPr>
          <w:p w14:paraId="7F2C093D" w14:textId="4C936B96" w:rsidR="00CD7FAC" w:rsidRDefault="00CD7FAC" w:rsidP="00CD7FAC">
            <w:r>
              <w:t>-</w:t>
            </w:r>
          </w:p>
        </w:tc>
      </w:tr>
      <w:tr w:rsidR="005A5565" w14:paraId="4780A55B" w14:textId="77777777" w:rsidTr="000D4BAF">
        <w:tc>
          <w:tcPr>
            <w:tcW w:w="3809" w:type="dxa"/>
          </w:tcPr>
          <w:p w14:paraId="60ED8430" w14:textId="10F4B1A3" w:rsidR="005A5565" w:rsidRDefault="00AB3D0C" w:rsidP="00CD7FAC">
            <w:r>
              <w:t>Apparent b</w:t>
            </w:r>
            <w:r w:rsidR="005A5565">
              <w:t>raille cell spacing</w:t>
            </w:r>
          </w:p>
        </w:tc>
        <w:tc>
          <w:tcPr>
            <w:tcW w:w="4928" w:type="dxa"/>
          </w:tcPr>
          <w:p w14:paraId="12F51E4D" w14:textId="23A30ACC" w:rsidR="005A5565" w:rsidRDefault="000254EF" w:rsidP="00CD7FAC">
            <w:r>
              <w:t>6.22</w:t>
            </w:r>
          </w:p>
        </w:tc>
        <w:tc>
          <w:tcPr>
            <w:tcW w:w="1176" w:type="dxa"/>
          </w:tcPr>
          <w:p w14:paraId="609822EC" w14:textId="36A929B7" w:rsidR="005A5565" w:rsidRDefault="000254EF" w:rsidP="00CD7FAC">
            <w:r>
              <w:t>mm</w:t>
            </w:r>
          </w:p>
        </w:tc>
      </w:tr>
      <w:tr w:rsidR="00CD7FAC" w14:paraId="258B7936" w14:textId="77777777" w:rsidTr="000D4BAF">
        <w:tc>
          <w:tcPr>
            <w:tcW w:w="3809" w:type="dxa"/>
          </w:tcPr>
          <w:p w14:paraId="45511F02" w14:textId="61E87231" w:rsidR="00CD7FAC" w:rsidRDefault="00CD7FAC" w:rsidP="00CD7FAC">
            <w:r>
              <w:t>Braille dots per cell</w:t>
            </w:r>
          </w:p>
        </w:tc>
        <w:tc>
          <w:tcPr>
            <w:tcW w:w="4928" w:type="dxa"/>
          </w:tcPr>
          <w:p w14:paraId="7B07FC71" w14:textId="00A899AE" w:rsidR="00CD7FAC" w:rsidRDefault="00CD7FAC" w:rsidP="00CD7FAC">
            <w:r>
              <w:t>6</w:t>
            </w:r>
          </w:p>
        </w:tc>
        <w:tc>
          <w:tcPr>
            <w:tcW w:w="1176" w:type="dxa"/>
          </w:tcPr>
          <w:p w14:paraId="541F7015" w14:textId="225D941E" w:rsidR="00CD7FAC" w:rsidRDefault="00CD7FAC" w:rsidP="00CD7FAC">
            <w:r>
              <w:t>-</w:t>
            </w:r>
          </w:p>
        </w:tc>
      </w:tr>
      <w:tr w:rsidR="003F1955" w14:paraId="5350EE94" w14:textId="77777777" w:rsidTr="000D4BAF">
        <w:tc>
          <w:tcPr>
            <w:tcW w:w="3809" w:type="dxa"/>
          </w:tcPr>
          <w:p w14:paraId="3E68E788" w14:textId="5C486C21" w:rsidR="003F1955" w:rsidRDefault="004F33C4" w:rsidP="00CD7FAC">
            <w:r>
              <w:t>Braille dot width</w:t>
            </w:r>
          </w:p>
        </w:tc>
        <w:tc>
          <w:tcPr>
            <w:tcW w:w="4928" w:type="dxa"/>
          </w:tcPr>
          <w:p w14:paraId="5987305C" w14:textId="2FFE41FB" w:rsidR="003F1955" w:rsidRDefault="004F33C4" w:rsidP="00CD7FAC">
            <w:r>
              <w:t>1.4</w:t>
            </w:r>
          </w:p>
        </w:tc>
        <w:tc>
          <w:tcPr>
            <w:tcW w:w="1176" w:type="dxa"/>
          </w:tcPr>
          <w:p w14:paraId="32571F1A" w14:textId="5DBF1AF2" w:rsidR="003F1955" w:rsidRDefault="004F33C4" w:rsidP="00CD7FAC">
            <w:r>
              <w:t>mm</w:t>
            </w:r>
          </w:p>
        </w:tc>
      </w:tr>
      <w:tr w:rsidR="004F33C4" w14:paraId="57340054" w14:textId="77777777" w:rsidTr="000D4BAF">
        <w:tc>
          <w:tcPr>
            <w:tcW w:w="3809" w:type="dxa"/>
          </w:tcPr>
          <w:p w14:paraId="2A9794DD" w14:textId="663ABF6D" w:rsidR="004F33C4" w:rsidRDefault="00806330" w:rsidP="000361EB">
            <w:r>
              <w:t>Raised b</w:t>
            </w:r>
            <w:r w:rsidR="004F33C4">
              <w:t>raille dot height</w:t>
            </w:r>
          </w:p>
        </w:tc>
        <w:tc>
          <w:tcPr>
            <w:tcW w:w="4928" w:type="dxa"/>
          </w:tcPr>
          <w:p w14:paraId="1436A49A" w14:textId="579D060E" w:rsidR="004F33C4" w:rsidRDefault="004F33C4" w:rsidP="000361EB">
            <w:r>
              <w:t>0.</w:t>
            </w:r>
            <w:r w:rsidR="00806330">
              <w:t>5</w:t>
            </w:r>
          </w:p>
        </w:tc>
        <w:tc>
          <w:tcPr>
            <w:tcW w:w="1176" w:type="dxa"/>
          </w:tcPr>
          <w:p w14:paraId="0F5551E9" w14:textId="77777777" w:rsidR="004F33C4" w:rsidRDefault="004F33C4" w:rsidP="000361EB">
            <w:r>
              <w:t>mm</w:t>
            </w:r>
          </w:p>
        </w:tc>
      </w:tr>
      <w:tr w:rsidR="00F0590A" w14:paraId="37B36DB7" w14:textId="77777777" w:rsidTr="000D4BAF">
        <w:tc>
          <w:tcPr>
            <w:tcW w:w="3809" w:type="dxa"/>
          </w:tcPr>
          <w:p w14:paraId="322D5D12" w14:textId="60EF24EE" w:rsidR="00F0590A" w:rsidRDefault="000455DB" w:rsidP="000361EB">
            <w:r>
              <w:t>Adjacent</w:t>
            </w:r>
            <w:r w:rsidR="00F0590A">
              <w:t xml:space="preserve"> dot spacing, horizontal</w:t>
            </w:r>
          </w:p>
        </w:tc>
        <w:tc>
          <w:tcPr>
            <w:tcW w:w="4928" w:type="dxa"/>
          </w:tcPr>
          <w:p w14:paraId="115844AD" w14:textId="77777777" w:rsidR="00F0590A" w:rsidRDefault="00F0590A" w:rsidP="000361EB">
            <w:r>
              <w:t>2.5</w:t>
            </w:r>
          </w:p>
        </w:tc>
        <w:tc>
          <w:tcPr>
            <w:tcW w:w="1176" w:type="dxa"/>
          </w:tcPr>
          <w:p w14:paraId="024F4FC2" w14:textId="77777777" w:rsidR="00F0590A" w:rsidRDefault="00F0590A" w:rsidP="000361EB">
            <w:r>
              <w:t>mm</w:t>
            </w:r>
          </w:p>
        </w:tc>
      </w:tr>
      <w:tr w:rsidR="000254EF" w14:paraId="46F42884" w14:textId="77777777" w:rsidTr="000D4BAF">
        <w:tc>
          <w:tcPr>
            <w:tcW w:w="3809" w:type="dxa"/>
          </w:tcPr>
          <w:p w14:paraId="3C10B124" w14:textId="1DB96F1A" w:rsidR="000254EF" w:rsidRDefault="000455DB" w:rsidP="00CD7FAC">
            <w:r>
              <w:t>Adjacent</w:t>
            </w:r>
            <w:r w:rsidR="00F30ED4">
              <w:t xml:space="preserve"> dot spacing</w:t>
            </w:r>
            <w:r w:rsidR="00F0590A">
              <w:t>, vertical</w:t>
            </w:r>
          </w:p>
        </w:tc>
        <w:tc>
          <w:tcPr>
            <w:tcW w:w="4928" w:type="dxa"/>
          </w:tcPr>
          <w:p w14:paraId="6768961B" w14:textId="0F1D809F" w:rsidR="000254EF" w:rsidRDefault="00F30ED4" w:rsidP="00CD7FAC">
            <w:r>
              <w:t>2.5</w:t>
            </w:r>
          </w:p>
        </w:tc>
        <w:tc>
          <w:tcPr>
            <w:tcW w:w="1176" w:type="dxa"/>
          </w:tcPr>
          <w:p w14:paraId="32537675" w14:textId="0AE8CB7F" w:rsidR="000254EF" w:rsidRDefault="00F30ED4" w:rsidP="00CD7FAC">
            <w:r>
              <w:t>mm</w:t>
            </w:r>
          </w:p>
        </w:tc>
      </w:tr>
      <w:tr w:rsidR="00CD7FAC" w14:paraId="0A7FDF82" w14:textId="77777777" w:rsidTr="000D4BAF">
        <w:tc>
          <w:tcPr>
            <w:tcW w:w="3809" w:type="dxa"/>
          </w:tcPr>
          <w:p w14:paraId="45CB59F5" w14:textId="0BFB55DC" w:rsidR="00CD7FAC" w:rsidRDefault="00881A73" w:rsidP="00CD7FAC">
            <w:r>
              <w:t xml:space="preserve">Maximum </w:t>
            </w:r>
            <w:r w:rsidR="00536599">
              <w:t>re</w:t>
            </w:r>
            <w:r w:rsidR="0097646F">
              <w:t>freshing</w:t>
            </w:r>
            <w:r w:rsidR="00536599">
              <w:t xml:space="preserve"> speed</w:t>
            </w:r>
          </w:p>
        </w:tc>
        <w:tc>
          <w:tcPr>
            <w:tcW w:w="4928" w:type="dxa"/>
          </w:tcPr>
          <w:p w14:paraId="474A3B02" w14:textId="09D107A4" w:rsidR="00CD7FAC" w:rsidRDefault="00536599" w:rsidP="00CD7FAC">
            <w:r>
              <w:t>10</w:t>
            </w:r>
          </w:p>
        </w:tc>
        <w:tc>
          <w:tcPr>
            <w:tcW w:w="1176" w:type="dxa"/>
          </w:tcPr>
          <w:p w14:paraId="2546F0C9" w14:textId="727D1C7D" w:rsidR="00CD7FAC" w:rsidRDefault="00DB5648" w:rsidP="00CD7FAC">
            <w:r>
              <w:t>c</w:t>
            </w:r>
            <w:r w:rsidR="00536599">
              <w:t>ells/sec</w:t>
            </w:r>
          </w:p>
        </w:tc>
      </w:tr>
    </w:tbl>
    <w:p w14:paraId="3C997548" w14:textId="304B3137" w:rsidR="004E45D5" w:rsidRDefault="004E45D5" w:rsidP="006724C5">
      <w:pPr>
        <w:pStyle w:val="Heading2"/>
      </w:pPr>
      <w:r>
        <w:t>Electrical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09"/>
        <w:gridCol w:w="4928"/>
        <w:gridCol w:w="1176"/>
      </w:tblGrid>
      <w:tr w:rsidR="004F685B" w:rsidRPr="00ED7356" w14:paraId="2867F2D6" w14:textId="77777777" w:rsidTr="00826D93">
        <w:trPr>
          <w:tblHeader/>
        </w:trPr>
        <w:tc>
          <w:tcPr>
            <w:tcW w:w="3397" w:type="dxa"/>
          </w:tcPr>
          <w:p w14:paraId="6B7E1E56" w14:textId="77777777" w:rsidR="004F685B" w:rsidRPr="00ED7356" w:rsidRDefault="004F685B" w:rsidP="000361EB">
            <w:pPr>
              <w:jc w:val="center"/>
              <w:rPr>
                <w:b/>
                <w:bCs/>
              </w:rPr>
            </w:pPr>
            <w:r w:rsidRPr="00ED7356">
              <w:rPr>
                <w:b/>
                <w:bCs/>
              </w:rPr>
              <w:t>Description</w:t>
            </w:r>
          </w:p>
        </w:tc>
        <w:tc>
          <w:tcPr>
            <w:tcW w:w="4395" w:type="dxa"/>
          </w:tcPr>
          <w:p w14:paraId="605EC9D1" w14:textId="77777777" w:rsidR="004F685B" w:rsidRPr="00ED7356" w:rsidRDefault="004F685B" w:rsidP="00036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1049" w:type="dxa"/>
          </w:tcPr>
          <w:p w14:paraId="2F714B71" w14:textId="77777777" w:rsidR="004F685B" w:rsidRPr="00ED7356" w:rsidRDefault="004F685B" w:rsidP="000361EB">
            <w:pPr>
              <w:jc w:val="center"/>
              <w:rPr>
                <w:b/>
                <w:bCs/>
              </w:rPr>
            </w:pPr>
            <w:r w:rsidRPr="00ED7356">
              <w:rPr>
                <w:b/>
                <w:bCs/>
              </w:rPr>
              <w:t>Unit</w:t>
            </w:r>
          </w:p>
        </w:tc>
      </w:tr>
      <w:tr w:rsidR="0080143A" w14:paraId="63FD0445" w14:textId="77777777" w:rsidTr="00826D93">
        <w:tc>
          <w:tcPr>
            <w:tcW w:w="3397" w:type="dxa"/>
          </w:tcPr>
          <w:p w14:paraId="3220FE4A" w14:textId="322DA1A1" w:rsidR="0080143A" w:rsidRDefault="008205E0" w:rsidP="000361EB">
            <w:r>
              <w:t>Microcontroller</w:t>
            </w:r>
          </w:p>
        </w:tc>
        <w:tc>
          <w:tcPr>
            <w:tcW w:w="4395" w:type="dxa"/>
          </w:tcPr>
          <w:p w14:paraId="36C81BE6" w14:textId="6BBB55F6" w:rsidR="0080143A" w:rsidRDefault="008205E0" w:rsidP="000361EB">
            <w:r>
              <w:t>ESP32</w:t>
            </w:r>
            <w:r w:rsidR="009809C9">
              <w:t>-WROVER-B</w:t>
            </w:r>
          </w:p>
        </w:tc>
        <w:tc>
          <w:tcPr>
            <w:tcW w:w="1049" w:type="dxa"/>
          </w:tcPr>
          <w:p w14:paraId="35E3172E" w14:textId="0CDDA4A6" w:rsidR="0080143A" w:rsidRDefault="009809C9" w:rsidP="000361EB">
            <w:r>
              <w:t>-</w:t>
            </w:r>
          </w:p>
        </w:tc>
      </w:tr>
      <w:tr w:rsidR="0080143A" w14:paraId="6CF1D8E2" w14:textId="77777777" w:rsidTr="00826D93">
        <w:tc>
          <w:tcPr>
            <w:tcW w:w="3397" w:type="dxa"/>
          </w:tcPr>
          <w:p w14:paraId="7C99AC9F" w14:textId="44E4E771" w:rsidR="0080143A" w:rsidRDefault="00DB3232" w:rsidP="000361EB">
            <w:r>
              <w:t>Connectivity</w:t>
            </w:r>
          </w:p>
        </w:tc>
        <w:tc>
          <w:tcPr>
            <w:tcW w:w="4395" w:type="dxa"/>
          </w:tcPr>
          <w:p w14:paraId="2E803CA2" w14:textId="602F2AEB" w:rsidR="0080143A" w:rsidRDefault="00C67A37" w:rsidP="000361EB">
            <w:r>
              <w:t>Bluetooth</w:t>
            </w:r>
            <w:r w:rsidR="0092550F">
              <w:t xml:space="preserve"> 4.2 / BLE</w:t>
            </w:r>
          </w:p>
        </w:tc>
        <w:tc>
          <w:tcPr>
            <w:tcW w:w="1049" w:type="dxa"/>
          </w:tcPr>
          <w:p w14:paraId="08A2E9D9" w14:textId="0C6097AA" w:rsidR="0080143A" w:rsidRDefault="001777DE" w:rsidP="000361EB">
            <w:r>
              <w:t>-</w:t>
            </w:r>
          </w:p>
        </w:tc>
      </w:tr>
      <w:tr w:rsidR="0080143A" w14:paraId="02698C51" w14:textId="77777777" w:rsidTr="00826D93">
        <w:tc>
          <w:tcPr>
            <w:tcW w:w="3397" w:type="dxa"/>
          </w:tcPr>
          <w:p w14:paraId="151A5901" w14:textId="225667CF" w:rsidR="0080143A" w:rsidRDefault="00533E83" w:rsidP="000361EB">
            <w:r>
              <w:t>Data/charging port</w:t>
            </w:r>
          </w:p>
        </w:tc>
        <w:tc>
          <w:tcPr>
            <w:tcW w:w="4395" w:type="dxa"/>
          </w:tcPr>
          <w:p w14:paraId="2ED53B6E" w14:textId="6C8E5D90" w:rsidR="0080143A" w:rsidRDefault="00533E83" w:rsidP="000361EB">
            <w:r>
              <w:t>Micro</w:t>
            </w:r>
            <w:r w:rsidR="0020621B">
              <w:t xml:space="preserve"> USB</w:t>
            </w:r>
          </w:p>
        </w:tc>
        <w:tc>
          <w:tcPr>
            <w:tcW w:w="1049" w:type="dxa"/>
          </w:tcPr>
          <w:p w14:paraId="4555AA0D" w14:textId="70A714E5" w:rsidR="0080143A" w:rsidRDefault="001777DE" w:rsidP="000361EB">
            <w:r>
              <w:t>-</w:t>
            </w:r>
          </w:p>
        </w:tc>
      </w:tr>
      <w:tr w:rsidR="005F52B4" w14:paraId="22CDBE92" w14:textId="77777777" w:rsidTr="005F52B4">
        <w:tc>
          <w:tcPr>
            <w:tcW w:w="3397" w:type="dxa"/>
          </w:tcPr>
          <w:p w14:paraId="1499CB76" w14:textId="77777777" w:rsidR="005F52B4" w:rsidRDefault="005F52B4" w:rsidP="00463D2A">
            <w:r>
              <w:t>Input buttons</w:t>
            </w:r>
          </w:p>
        </w:tc>
        <w:tc>
          <w:tcPr>
            <w:tcW w:w="4395" w:type="dxa"/>
          </w:tcPr>
          <w:p w14:paraId="6B1F2C94" w14:textId="77777777" w:rsidR="005F52B4" w:rsidRDefault="005F52B4" w:rsidP="00463D2A">
            <w:r>
              <w:t>8</w:t>
            </w:r>
          </w:p>
        </w:tc>
        <w:tc>
          <w:tcPr>
            <w:tcW w:w="1049" w:type="dxa"/>
          </w:tcPr>
          <w:p w14:paraId="25FE2B3E" w14:textId="77777777" w:rsidR="005F52B4" w:rsidRDefault="005F52B4" w:rsidP="00463D2A">
            <w:r>
              <w:t>-</w:t>
            </w:r>
          </w:p>
        </w:tc>
      </w:tr>
      <w:tr w:rsidR="00CC5B5C" w14:paraId="66F6E2E1" w14:textId="77777777" w:rsidTr="00826D93">
        <w:tc>
          <w:tcPr>
            <w:tcW w:w="3397" w:type="dxa"/>
          </w:tcPr>
          <w:p w14:paraId="2C702C5F" w14:textId="10FC0DB5" w:rsidR="00CC5B5C" w:rsidRDefault="00CC5B5C" w:rsidP="000361EB">
            <w:r>
              <w:t>System voltage</w:t>
            </w:r>
          </w:p>
        </w:tc>
        <w:tc>
          <w:tcPr>
            <w:tcW w:w="4395" w:type="dxa"/>
          </w:tcPr>
          <w:p w14:paraId="666312CC" w14:textId="75E89EDC" w:rsidR="00CC5B5C" w:rsidRDefault="00CC5B5C" w:rsidP="000361EB">
            <w:r>
              <w:t>3.3</w:t>
            </w:r>
          </w:p>
        </w:tc>
        <w:tc>
          <w:tcPr>
            <w:tcW w:w="1049" w:type="dxa"/>
          </w:tcPr>
          <w:p w14:paraId="01D51798" w14:textId="38F3CA7B" w:rsidR="00CC5B5C" w:rsidRDefault="00CC5B5C" w:rsidP="000361EB">
            <w:r>
              <w:t>VDC</w:t>
            </w:r>
          </w:p>
        </w:tc>
      </w:tr>
      <w:tr w:rsidR="0080143A" w14:paraId="6776DD7C" w14:textId="77777777" w:rsidTr="00826D93">
        <w:tc>
          <w:tcPr>
            <w:tcW w:w="3397" w:type="dxa"/>
          </w:tcPr>
          <w:p w14:paraId="2638BFDE" w14:textId="5B20977E" w:rsidR="0080143A" w:rsidRDefault="00FA504E" w:rsidP="000361EB">
            <w:r>
              <w:t xml:space="preserve">Battery </w:t>
            </w:r>
            <w:r w:rsidR="001777DE">
              <w:t>voltage</w:t>
            </w:r>
          </w:p>
        </w:tc>
        <w:tc>
          <w:tcPr>
            <w:tcW w:w="4395" w:type="dxa"/>
          </w:tcPr>
          <w:p w14:paraId="6A256337" w14:textId="7532FF2E" w:rsidR="0080143A" w:rsidRDefault="003345ED" w:rsidP="000361EB">
            <w:r>
              <w:t>3.7</w:t>
            </w:r>
          </w:p>
        </w:tc>
        <w:tc>
          <w:tcPr>
            <w:tcW w:w="1049" w:type="dxa"/>
          </w:tcPr>
          <w:p w14:paraId="375C3555" w14:textId="534300DA" w:rsidR="0080143A" w:rsidRDefault="003345ED" w:rsidP="000361EB">
            <w:r>
              <w:t>V</w:t>
            </w:r>
            <w:r w:rsidR="0055787A">
              <w:t>DC</w:t>
            </w:r>
          </w:p>
        </w:tc>
      </w:tr>
      <w:tr w:rsidR="0080143A" w14:paraId="7A863B53" w14:textId="77777777" w:rsidTr="00826D93">
        <w:tc>
          <w:tcPr>
            <w:tcW w:w="3397" w:type="dxa"/>
          </w:tcPr>
          <w:p w14:paraId="561BD58E" w14:textId="66BC2768" w:rsidR="0080143A" w:rsidRDefault="001777DE" w:rsidP="000361EB">
            <w:r>
              <w:t>Battery capacity</w:t>
            </w:r>
          </w:p>
        </w:tc>
        <w:tc>
          <w:tcPr>
            <w:tcW w:w="4395" w:type="dxa"/>
          </w:tcPr>
          <w:p w14:paraId="04DC9DED" w14:textId="14AE2DA8" w:rsidR="0080143A" w:rsidRDefault="003345ED" w:rsidP="000361EB">
            <w:r>
              <w:t>800</w:t>
            </w:r>
          </w:p>
        </w:tc>
        <w:tc>
          <w:tcPr>
            <w:tcW w:w="1049" w:type="dxa"/>
          </w:tcPr>
          <w:p w14:paraId="1EA351CF" w14:textId="172B23DC" w:rsidR="0080143A" w:rsidRDefault="003345ED" w:rsidP="000361EB">
            <w:proofErr w:type="spellStart"/>
            <w:r>
              <w:t>mAh</w:t>
            </w:r>
            <w:proofErr w:type="spellEnd"/>
          </w:p>
        </w:tc>
      </w:tr>
      <w:tr w:rsidR="0080143A" w14:paraId="4EFB3777" w14:textId="77777777" w:rsidTr="00826D93">
        <w:tc>
          <w:tcPr>
            <w:tcW w:w="3397" w:type="dxa"/>
          </w:tcPr>
          <w:p w14:paraId="0A9EEA26" w14:textId="3CC1E98C" w:rsidR="0080143A" w:rsidRDefault="00176983" w:rsidP="000361EB">
            <w:r>
              <w:t>Battery type</w:t>
            </w:r>
          </w:p>
        </w:tc>
        <w:tc>
          <w:tcPr>
            <w:tcW w:w="4395" w:type="dxa"/>
          </w:tcPr>
          <w:p w14:paraId="0D896530" w14:textId="25402816" w:rsidR="0080143A" w:rsidRDefault="00176983" w:rsidP="000361EB">
            <w:r>
              <w:t>Lithium-polymer</w:t>
            </w:r>
          </w:p>
        </w:tc>
        <w:tc>
          <w:tcPr>
            <w:tcW w:w="1049" w:type="dxa"/>
          </w:tcPr>
          <w:p w14:paraId="6AFB8A72" w14:textId="294EA79D" w:rsidR="0080143A" w:rsidRDefault="00176983" w:rsidP="000361EB">
            <w:r>
              <w:t>-</w:t>
            </w:r>
          </w:p>
        </w:tc>
      </w:tr>
      <w:tr w:rsidR="0080143A" w14:paraId="65DA689D" w14:textId="77777777" w:rsidTr="00826D93">
        <w:tc>
          <w:tcPr>
            <w:tcW w:w="3397" w:type="dxa"/>
          </w:tcPr>
          <w:p w14:paraId="00BD99AD" w14:textId="0DB14CA5" w:rsidR="0080143A" w:rsidRDefault="00826D93" w:rsidP="000361EB">
            <w:r>
              <w:t>Estimated continuous r</w:t>
            </w:r>
            <w:r w:rsidR="002A29A3">
              <w:t>eading</w:t>
            </w:r>
            <w:r>
              <w:t xml:space="preserve"> time</w:t>
            </w:r>
          </w:p>
        </w:tc>
        <w:tc>
          <w:tcPr>
            <w:tcW w:w="4395" w:type="dxa"/>
          </w:tcPr>
          <w:p w14:paraId="04BD2F1C" w14:textId="266BCA10" w:rsidR="0080143A" w:rsidRDefault="004A5927" w:rsidP="000361EB">
            <w:r>
              <w:t>4</w:t>
            </w:r>
          </w:p>
        </w:tc>
        <w:tc>
          <w:tcPr>
            <w:tcW w:w="1049" w:type="dxa"/>
          </w:tcPr>
          <w:p w14:paraId="68C4ED8F" w14:textId="2147C344" w:rsidR="0080143A" w:rsidRDefault="002A29A3" w:rsidP="000361EB">
            <w:r>
              <w:t>hours</w:t>
            </w:r>
          </w:p>
        </w:tc>
      </w:tr>
      <w:tr w:rsidR="0080143A" w14:paraId="20144F47" w14:textId="77777777" w:rsidTr="00826D93">
        <w:tc>
          <w:tcPr>
            <w:tcW w:w="3397" w:type="dxa"/>
          </w:tcPr>
          <w:p w14:paraId="06EC2B93" w14:textId="668D9595" w:rsidR="0080143A" w:rsidRDefault="00AF60C0" w:rsidP="000361EB">
            <w:r>
              <w:t xml:space="preserve">Estimated maximum </w:t>
            </w:r>
            <w:r w:rsidR="00C63633">
              <w:t>standby</w:t>
            </w:r>
            <w:r>
              <w:t xml:space="preserve"> time</w:t>
            </w:r>
          </w:p>
        </w:tc>
        <w:tc>
          <w:tcPr>
            <w:tcW w:w="4395" w:type="dxa"/>
          </w:tcPr>
          <w:p w14:paraId="2D506664" w14:textId="3ED18E2C" w:rsidR="0080143A" w:rsidRDefault="00AF60C0" w:rsidP="000361EB">
            <w:r>
              <w:t>6</w:t>
            </w:r>
          </w:p>
        </w:tc>
        <w:tc>
          <w:tcPr>
            <w:tcW w:w="1049" w:type="dxa"/>
          </w:tcPr>
          <w:p w14:paraId="0074E8D1" w14:textId="47228B7C" w:rsidR="0080143A" w:rsidRDefault="00AF60C0" w:rsidP="000361EB">
            <w:r>
              <w:t>hours</w:t>
            </w:r>
          </w:p>
        </w:tc>
      </w:tr>
      <w:tr w:rsidR="00295CD2" w14:paraId="6BA541F9" w14:textId="77777777" w:rsidTr="00826D93">
        <w:tc>
          <w:tcPr>
            <w:tcW w:w="3397" w:type="dxa"/>
          </w:tcPr>
          <w:p w14:paraId="2F3EC123" w14:textId="04E397B2" w:rsidR="00295CD2" w:rsidRDefault="00295CD2" w:rsidP="000361EB">
            <w:r>
              <w:t>Estimated maximum charging time</w:t>
            </w:r>
          </w:p>
        </w:tc>
        <w:tc>
          <w:tcPr>
            <w:tcW w:w="4395" w:type="dxa"/>
          </w:tcPr>
          <w:p w14:paraId="158437E1" w14:textId="4C6D3428" w:rsidR="00295CD2" w:rsidRDefault="008F4F11" w:rsidP="000361EB">
            <w:r>
              <w:t>2</w:t>
            </w:r>
          </w:p>
        </w:tc>
        <w:tc>
          <w:tcPr>
            <w:tcW w:w="1049" w:type="dxa"/>
          </w:tcPr>
          <w:p w14:paraId="0C607641" w14:textId="3AD93AB9" w:rsidR="00295CD2" w:rsidRDefault="00E57117" w:rsidP="000361EB">
            <w:r>
              <w:t>hours</w:t>
            </w:r>
          </w:p>
        </w:tc>
      </w:tr>
      <w:tr w:rsidR="001729D4" w14:paraId="26F13EC2" w14:textId="77777777" w:rsidTr="001729D4">
        <w:tc>
          <w:tcPr>
            <w:tcW w:w="3397" w:type="dxa"/>
          </w:tcPr>
          <w:p w14:paraId="44C7E690" w14:textId="77777777" w:rsidR="001729D4" w:rsidRDefault="001729D4" w:rsidP="00463D2A">
            <w:r>
              <w:t>Braille actuators type</w:t>
            </w:r>
          </w:p>
        </w:tc>
        <w:tc>
          <w:tcPr>
            <w:tcW w:w="4395" w:type="dxa"/>
          </w:tcPr>
          <w:p w14:paraId="43E4EFA3" w14:textId="18410E8D" w:rsidR="001729D4" w:rsidRDefault="001729D4" w:rsidP="00463D2A">
            <w:r>
              <w:t>Piezoelectric bimorph bender</w:t>
            </w:r>
            <w:r w:rsidR="00EA2CEB">
              <w:t>, parallel 3 poles</w:t>
            </w:r>
          </w:p>
        </w:tc>
        <w:tc>
          <w:tcPr>
            <w:tcW w:w="1049" w:type="dxa"/>
          </w:tcPr>
          <w:p w14:paraId="40CA2B70" w14:textId="77777777" w:rsidR="001729D4" w:rsidRDefault="001729D4" w:rsidP="00463D2A">
            <w:r>
              <w:t>-</w:t>
            </w:r>
          </w:p>
        </w:tc>
      </w:tr>
      <w:tr w:rsidR="00C41CA1" w14:paraId="744BECB4" w14:textId="77777777" w:rsidTr="00C41CA1">
        <w:tc>
          <w:tcPr>
            <w:tcW w:w="3397" w:type="dxa"/>
          </w:tcPr>
          <w:p w14:paraId="025D5D5F" w14:textId="77777777" w:rsidR="00C41CA1" w:rsidRDefault="00C41CA1" w:rsidP="00302B05">
            <w:r>
              <w:t>Actuator operating voltage</w:t>
            </w:r>
          </w:p>
        </w:tc>
        <w:tc>
          <w:tcPr>
            <w:tcW w:w="4395" w:type="dxa"/>
          </w:tcPr>
          <w:p w14:paraId="52D3B2B1" w14:textId="77777777" w:rsidR="00C41CA1" w:rsidRDefault="00C41CA1" w:rsidP="00302B05">
            <w:r>
              <w:t>170</w:t>
            </w:r>
          </w:p>
        </w:tc>
        <w:tc>
          <w:tcPr>
            <w:tcW w:w="1049" w:type="dxa"/>
          </w:tcPr>
          <w:p w14:paraId="1E7B1E73" w14:textId="77777777" w:rsidR="00C41CA1" w:rsidRDefault="00C41CA1" w:rsidP="00302B05">
            <w:r>
              <w:t>VDC</w:t>
            </w:r>
          </w:p>
        </w:tc>
      </w:tr>
      <w:tr w:rsidR="00C41CA1" w14:paraId="7E984C26" w14:textId="77777777" w:rsidTr="00C41CA1">
        <w:tc>
          <w:tcPr>
            <w:tcW w:w="3397" w:type="dxa"/>
          </w:tcPr>
          <w:p w14:paraId="1FC4A7CF" w14:textId="77777777" w:rsidR="00C41CA1" w:rsidRDefault="00C41CA1" w:rsidP="00302B05">
            <w:r>
              <w:t>Actuator drive circuit type</w:t>
            </w:r>
          </w:p>
        </w:tc>
        <w:tc>
          <w:tcPr>
            <w:tcW w:w="4395" w:type="dxa"/>
          </w:tcPr>
          <w:p w14:paraId="566671C3" w14:textId="77777777" w:rsidR="00C41CA1" w:rsidRDefault="00C41CA1" w:rsidP="00302B05">
            <w:r>
              <w:t>Complementary emitter follower</w:t>
            </w:r>
          </w:p>
        </w:tc>
        <w:tc>
          <w:tcPr>
            <w:tcW w:w="1049" w:type="dxa"/>
          </w:tcPr>
          <w:p w14:paraId="33271D35" w14:textId="77777777" w:rsidR="00C41CA1" w:rsidRDefault="00C41CA1" w:rsidP="00302B05">
            <w:r>
              <w:t>-</w:t>
            </w:r>
          </w:p>
        </w:tc>
      </w:tr>
    </w:tbl>
    <w:p w14:paraId="58828098" w14:textId="2F4FB164" w:rsidR="00634625" w:rsidRDefault="00634625" w:rsidP="004E7730">
      <w:pPr>
        <w:pStyle w:val="Heading1"/>
        <w:tabs>
          <w:tab w:val="left" w:pos="6570"/>
        </w:tabs>
      </w:pPr>
      <w:r>
        <w:lastRenderedPageBreak/>
        <w:t xml:space="preserve">Instruction for </w:t>
      </w:r>
      <w:r w:rsidR="00F301C9">
        <w:t>P</w:t>
      </w:r>
      <w:r w:rsidR="004E45D5">
        <w:t>rototypes with</w:t>
      </w:r>
      <w:r>
        <w:t xml:space="preserve"> </w:t>
      </w:r>
      <w:r w:rsidR="004E45D5">
        <w:t xml:space="preserve">2021 </w:t>
      </w:r>
      <w:r w:rsidR="00F301C9">
        <w:t>F</w:t>
      </w:r>
      <w:r w:rsidR="004E45D5">
        <w:t>irmware</w:t>
      </w:r>
      <w:r w:rsidR="004E7730">
        <w:tab/>
      </w:r>
    </w:p>
    <w:p w14:paraId="1EC23B8A" w14:textId="7A43A9DA" w:rsidR="003E562A" w:rsidRDefault="00AC490C" w:rsidP="00076324">
      <w:pPr>
        <w:ind w:firstLine="720"/>
      </w:pPr>
      <w:r>
        <w:t>Now</w:t>
      </w:r>
      <w:r w:rsidR="004C6A34">
        <w:t xml:space="preserve"> t</w:t>
      </w:r>
      <w:r w:rsidR="003361DD">
        <w:t xml:space="preserve">he firmware that comes with 2021 version prototypes </w:t>
      </w:r>
      <w:r w:rsidR="00091875">
        <w:t xml:space="preserve">uses classic </w:t>
      </w:r>
      <w:r w:rsidR="00316673">
        <w:t xml:space="preserve">Bluetooth protocol that </w:t>
      </w:r>
      <w:r w:rsidR="00BC77D0">
        <w:t>requires an</w:t>
      </w:r>
      <w:r w:rsidR="007C5A69">
        <w:t xml:space="preserve"> </w:t>
      </w:r>
      <w:r>
        <w:t>A</w:t>
      </w:r>
      <w:r w:rsidR="007C5A69">
        <w:t>ndroid app</w:t>
      </w:r>
      <w:r w:rsidR="009D068E">
        <w:t xml:space="preserve"> </w:t>
      </w:r>
      <w:r w:rsidR="007C5A69">
        <w:t>to</w:t>
      </w:r>
      <w:r w:rsidR="00B65C9A">
        <w:t xml:space="preserve"> navigate and</w:t>
      </w:r>
      <w:r w:rsidR="007C5A69">
        <w:t xml:space="preserve"> drive</w:t>
      </w:r>
      <w:r w:rsidR="009D068E">
        <w:t xml:space="preserve"> the braille </w:t>
      </w:r>
      <w:r w:rsidR="007C5A69">
        <w:t>output</w:t>
      </w:r>
      <w:r w:rsidR="00DA02F6">
        <w:t>. A bet</w:t>
      </w:r>
      <w:r w:rsidR="00E549E1">
        <w:t>ter</w:t>
      </w:r>
      <w:r w:rsidR="00DA02F6">
        <w:t xml:space="preserve"> firmware </w:t>
      </w:r>
      <w:r w:rsidR="007C5A69">
        <w:t xml:space="preserve">that </w:t>
      </w:r>
      <w:r w:rsidR="00CF75DE">
        <w:t xml:space="preserve">works </w:t>
      </w:r>
      <w:r w:rsidR="0029433C">
        <w:t xml:space="preserve">with accessibility mode in any </w:t>
      </w:r>
      <w:r w:rsidR="00B65C9A">
        <w:t>mobile</w:t>
      </w:r>
      <w:r w:rsidR="00271A48">
        <w:t xml:space="preserve"> </w:t>
      </w:r>
      <w:r w:rsidR="00117534">
        <w:t>operating system</w:t>
      </w:r>
      <w:r w:rsidR="00271A48">
        <w:t xml:space="preserve"> is being developed on BRLTTY platform and will be rolled out </w:t>
      </w:r>
      <w:r w:rsidR="002413BB">
        <w:t>on future update.</w:t>
      </w:r>
      <w:r w:rsidR="00844994">
        <w:t xml:space="preserve"> Please check out </w:t>
      </w:r>
      <w:hyperlink r:id="rId7" w:history="1">
        <w:r w:rsidR="00844994" w:rsidRPr="00812590">
          <w:rPr>
            <w:rStyle w:val="Hyperlink"/>
          </w:rPr>
          <w:t>https://www.read-ring.com/downloads</w:t>
        </w:r>
      </w:hyperlink>
      <w:r w:rsidR="00844994">
        <w:t xml:space="preserve"> for </w:t>
      </w:r>
      <w:r w:rsidR="00D9745B">
        <w:t>access to files</w:t>
      </w:r>
      <w:r w:rsidR="00EF73B7">
        <w:t>, instructions,</w:t>
      </w:r>
      <w:r w:rsidR="00D9745B">
        <w:t xml:space="preserve"> </w:t>
      </w:r>
      <w:r w:rsidR="00DE129F">
        <w:t xml:space="preserve">and </w:t>
      </w:r>
      <w:r w:rsidR="007D3472">
        <w:t>future update</w:t>
      </w:r>
      <w:r w:rsidR="00EF73B7">
        <w:t>s on firmware and apps.</w:t>
      </w:r>
    </w:p>
    <w:p w14:paraId="59758D67" w14:textId="47BBA3BF" w:rsidR="004B3D83" w:rsidRDefault="004B3D83" w:rsidP="00AB7179">
      <w:pPr>
        <w:pStyle w:val="Heading2"/>
        <w:numPr>
          <w:ilvl w:val="0"/>
          <w:numId w:val="1"/>
        </w:numPr>
      </w:pPr>
      <w:r>
        <w:t>Physical Explanation</w:t>
      </w:r>
    </w:p>
    <w:p w14:paraId="7ADCDED1" w14:textId="5424D2BB" w:rsidR="00D67AB6" w:rsidRPr="00D67AB6" w:rsidRDefault="00D67AB6" w:rsidP="00076324">
      <w:pPr>
        <w:ind w:firstLine="720"/>
      </w:pPr>
      <w:r>
        <w:t xml:space="preserve">ReadRing 2021 Prototype is like a computer mouse with </w:t>
      </w:r>
      <w:r w:rsidR="00210F51">
        <w:t>1 big braille wheel at the rear and 2 auxi</w:t>
      </w:r>
      <w:r w:rsidR="000524F9">
        <w:t xml:space="preserve">liary wheels at the front. </w:t>
      </w:r>
      <w:r w:rsidR="00CD7BDD">
        <w:t>You can read braille by touch</w:t>
      </w:r>
      <w:r w:rsidR="008B5470">
        <w:t>ing</w:t>
      </w:r>
      <w:r w:rsidR="001F6176">
        <w:t xml:space="preserve"> the braille surface</w:t>
      </w:r>
      <w:r w:rsidR="008B5470">
        <w:t xml:space="preserve"> inside the braille wheel</w:t>
      </w:r>
      <w:r w:rsidR="001F6176">
        <w:t xml:space="preserve"> through the opening </w:t>
      </w:r>
      <w:r w:rsidR="00CD7BDD">
        <w:t xml:space="preserve">only when the braille wheel </w:t>
      </w:r>
      <w:r w:rsidR="001002C0">
        <w:t>is turned to the right. The dots will be cleared if the wheel is turned to the left.</w:t>
      </w:r>
      <w:r w:rsidR="00FA0E37">
        <w:t xml:space="preserve"> The mic</w:t>
      </w:r>
      <w:r w:rsidR="000B397C">
        <w:t xml:space="preserve">ro-USB data/charging port </w:t>
      </w:r>
      <w:r w:rsidR="007B489D">
        <w:t>and the sliding power switch are in the front</w:t>
      </w:r>
      <w:r w:rsidR="000E1E60">
        <w:t xml:space="preserve">. </w:t>
      </w:r>
      <w:r w:rsidR="009022AE">
        <w:t xml:space="preserve">There are 8 navigation </w:t>
      </w:r>
      <w:r w:rsidR="000141E8">
        <w:t xml:space="preserve">tactile </w:t>
      </w:r>
      <w:r w:rsidR="009022AE">
        <w:t xml:space="preserve">buttons on the sides of </w:t>
      </w:r>
      <w:r w:rsidR="000141E8">
        <w:t xml:space="preserve">the device. </w:t>
      </w:r>
      <w:r w:rsidR="00C5180B">
        <w:t>Numbered f</w:t>
      </w:r>
      <w:r w:rsidR="004E005E">
        <w:t>rom rear</w:t>
      </w:r>
      <w:r w:rsidR="00BB068B">
        <w:t xml:space="preserve"> to front</w:t>
      </w:r>
      <w:r w:rsidR="004E005E">
        <w:t>,</w:t>
      </w:r>
      <w:r w:rsidR="00C17FB3">
        <w:t xml:space="preserve"> there are</w:t>
      </w:r>
      <w:r w:rsidR="004E005E">
        <w:t xml:space="preserve"> b</w:t>
      </w:r>
      <w:r w:rsidR="000141E8">
        <w:t>uttons L1</w:t>
      </w:r>
      <w:r w:rsidR="00C17FB3">
        <w:t xml:space="preserve"> to</w:t>
      </w:r>
      <w:r w:rsidR="000141E8">
        <w:t xml:space="preserve"> L4</w:t>
      </w:r>
      <w:r w:rsidR="002E0F00">
        <w:t xml:space="preserve"> </w:t>
      </w:r>
      <w:r w:rsidR="000141E8">
        <w:t>on the left</w:t>
      </w:r>
      <w:r w:rsidR="002E0F00">
        <w:t xml:space="preserve"> and </w:t>
      </w:r>
      <w:r w:rsidR="00C17FB3">
        <w:t>R1 to R4 on the right.</w:t>
      </w:r>
    </w:p>
    <w:p w14:paraId="1C4732DC" w14:textId="79E4CC10" w:rsidR="004E45D5" w:rsidRDefault="00BB7844" w:rsidP="00AB7179">
      <w:pPr>
        <w:pStyle w:val="Heading2"/>
        <w:numPr>
          <w:ilvl w:val="0"/>
          <w:numId w:val="1"/>
        </w:numPr>
      </w:pPr>
      <w:r>
        <w:t>Get</w:t>
      </w:r>
      <w:r w:rsidR="00AB7179">
        <w:t>ting</w:t>
      </w:r>
      <w:r>
        <w:t xml:space="preserve"> the </w:t>
      </w:r>
      <w:r w:rsidR="000E07F6">
        <w:t>D</w:t>
      </w:r>
      <w:r w:rsidR="00D641A5">
        <w:t xml:space="preserve">emo </w:t>
      </w:r>
      <w:r w:rsidR="000E07F6">
        <w:t>A</w:t>
      </w:r>
      <w:r>
        <w:t>pp</w:t>
      </w:r>
    </w:p>
    <w:p w14:paraId="0B66069F" w14:textId="3E0A92AB" w:rsidR="00D641A5" w:rsidRPr="00D641A5" w:rsidRDefault="00D641A5" w:rsidP="00076324">
      <w:pPr>
        <w:ind w:firstLine="720"/>
      </w:pPr>
      <w:r>
        <w:t xml:space="preserve">Go to </w:t>
      </w:r>
      <w:hyperlink r:id="rId8" w:history="1">
        <w:r w:rsidR="0095586B" w:rsidRPr="00812590">
          <w:rPr>
            <w:rStyle w:val="Hyperlink"/>
          </w:rPr>
          <w:t>https://www.read-ring.com/downloads</w:t>
        </w:r>
      </w:hyperlink>
      <w:r w:rsidR="0095586B">
        <w:t xml:space="preserve"> to download the ReadRing_Demo.zip</w:t>
      </w:r>
      <w:r w:rsidR="00051393">
        <w:t xml:space="preserve">, then unzip and install the extracted </w:t>
      </w:r>
      <w:proofErr w:type="spellStart"/>
      <w:r w:rsidR="00F838A2">
        <w:t>ReadRing_Demo</w:t>
      </w:r>
      <w:r w:rsidR="00051393">
        <w:t>.apk</w:t>
      </w:r>
      <w:proofErr w:type="spellEnd"/>
      <w:r w:rsidR="00051393">
        <w:t xml:space="preserve"> file on your Android device. There might be some warnings</w:t>
      </w:r>
      <w:r w:rsidR="005271FF">
        <w:t xml:space="preserve"> and permissions required to access Bluetooth and </w:t>
      </w:r>
      <w:r w:rsidR="00AB7179">
        <w:t>camera for some features in the app.</w:t>
      </w:r>
    </w:p>
    <w:p w14:paraId="0548E65D" w14:textId="79DD450F" w:rsidR="008762BC" w:rsidRDefault="008762BC" w:rsidP="00AB7179">
      <w:pPr>
        <w:pStyle w:val="Heading2"/>
        <w:numPr>
          <w:ilvl w:val="0"/>
          <w:numId w:val="1"/>
        </w:numPr>
      </w:pPr>
      <w:r>
        <w:t>Turning on the ReadRing</w:t>
      </w:r>
      <w:r w:rsidR="00E64B27">
        <w:t xml:space="preserve"> Prototype</w:t>
      </w:r>
    </w:p>
    <w:p w14:paraId="35F887F9" w14:textId="78229F0F" w:rsidR="00E64B27" w:rsidRPr="00E64B27" w:rsidRDefault="00E64B27" w:rsidP="00076324">
      <w:pPr>
        <w:ind w:firstLine="720"/>
      </w:pPr>
      <w:r>
        <w:t xml:space="preserve">Slide the power switch </w:t>
      </w:r>
      <w:r w:rsidR="00B31A16">
        <w:t>next to</w:t>
      </w:r>
      <w:r>
        <w:t xml:space="preserve"> </w:t>
      </w:r>
      <w:r w:rsidR="000B39E9">
        <w:t>the micro-USB port in front of the device to the left</w:t>
      </w:r>
      <w:r w:rsidR="003F1AA0">
        <w:t xml:space="preserve">. You may hear </w:t>
      </w:r>
      <w:r w:rsidR="00160BF1">
        <w:t>slight movement</w:t>
      </w:r>
      <w:r w:rsidR="00ED2927">
        <w:t>s</w:t>
      </w:r>
      <w:r w:rsidR="00160BF1">
        <w:t xml:space="preserve"> of the actuators and </w:t>
      </w:r>
      <w:r w:rsidR="00635C53">
        <w:t xml:space="preserve">subtle </w:t>
      </w:r>
      <w:r w:rsidR="006973DD">
        <w:t xml:space="preserve">squeaking of </w:t>
      </w:r>
      <w:r w:rsidR="000A6F10">
        <w:t xml:space="preserve">the </w:t>
      </w:r>
      <w:r w:rsidR="006973DD">
        <w:t>electric</w:t>
      </w:r>
      <w:r w:rsidR="00C32C1B">
        <w:t xml:space="preserve"> </w:t>
      </w:r>
      <w:r w:rsidR="000A6F10">
        <w:t xml:space="preserve">converter. If you </w:t>
      </w:r>
      <w:r w:rsidR="00C62589">
        <w:t xml:space="preserve">turn the braille wheel </w:t>
      </w:r>
      <w:r w:rsidR="00D40198">
        <w:t xml:space="preserve">or move the device </w:t>
      </w:r>
      <w:r w:rsidR="00C62589">
        <w:t xml:space="preserve">to the right, you </w:t>
      </w:r>
      <w:r w:rsidR="002E622A">
        <w:t>will</w:t>
      </w:r>
      <w:r w:rsidR="00547396">
        <w:t xml:space="preserve"> </w:t>
      </w:r>
      <w:r w:rsidR="002E622A">
        <w:t xml:space="preserve">hear some mechanical movement and the reading surface </w:t>
      </w:r>
      <w:r w:rsidR="003717CD">
        <w:t xml:space="preserve">will display </w:t>
      </w:r>
      <w:r w:rsidR="005A39FC">
        <w:t>some</w:t>
      </w:r>
      <w:r w:rsidR="003717CD">
        <w:t xml:space="preserve"> dot test pattern</w:t>
      </w:r>
      <w:r w:rsidR="005A39FC">
        <w:t>s</w:t>
      </w:r>
      <w:r w:rsidR="002E622A">
        <w:t>.</w:t>
      </w:r>
    </w:p>
    <w:p w14:paraId="36E05709" w14:textId="69DAADC2" w:rsidR="004E45D5" w:rsidRDefault="004E45D5" w:rsidP="00AB7179">
      <w:pPr>
        <w:pStyle w:val="Heading2"/>
        <w:numPr>
          <w:ilvl w:val="0"/>
          <w:numId w:val="1"/>
        </w:numPr>
      </w:pPr>
      <w:r>
        <w:t>Pair</w:t>
      </w:r>
      <w:r w:rsidR="00AB7179">
        <w:t>ing with ReadRing via Bluetooth</w:t>
      </w:r>
    </w:p>
    <w:p w14:paraId="4946489F" w14:textId="58255FD0" w:rsidR="00AB7179" w:rsidRPr="00AB7179" w:rsidRDefault="003717CD" w:rsidP="00076324">
      <w:pPr>
        <w:ind w:firstLine="720"/>
      </w:pPr>
      <w:r>
        <w:t>O</w:t>
      </w:r>
      <w:r w:rsidR="0018720A">
        <w:t>pen the ReadRing Demo app</w:t>
      </w:r>
      <w:r w:rsidR="008762BC">
        <w:t xml:space="preserve"> and </w:t>
      </w:r>
      <w:r>
        <w:t xml:space="preserve">tab on </w:t>
      </w:r>
      <w:r w:rsidR="00DA5E20">
        <w:t>“Pair a device” button</w:t>
      </w:r>
      <w:r w:rsidR="00D57FD8">
        <w:t xml:space="preserve">. </w:t>
      </w:r>
      <w:r w:rsidR="007A25AA">
        <w:t>Select your ReadRing 2021 Prototype</w:t>
      </w:r>
      <w:r w:rsidR="0088663D">
        <w:t xml:space="preserve"> from the list and wait until </w:t>
      </w:r>
      <w:r w:rsidR="00AB7037">
        <w:t>the pairing is successful.</w:t>
      </w:r>
      <w:r w:rsidR="006A1B43">
        <w:t xml:space="preserve"> You may hear </w:t>
      </w:r>
      <w:r w:rsidR="00E36EA0">
        <w:t>“connected” confirmation voice from the app.</w:t>
      </w:r>
    </w:p>
    <w:p w14:paraId="53A6D9A0" w14:textId="669088E0" w:rsidR="004E45D5" w:rsidRDefault="004E45D5" w:rsidP="00AB7179">
      <w:pPr>
        <w:pStyle w:val="Heading2"/>
        <w:numPr>
          <w:ilvl w:val="0"/>
          <w:numId w:val="1"/>
        </w:numPr>
      </w:pPr>
      <w:r>
        <w:t>Send</w:t>
      </w:r>
      <w:r w:rsidR="00AB7179">
        <w:t>ing</w:t>
      </w:r>
      <w:r w:rsidR="000E07F6">
        <w:t xml:space="preserve"> T</w:t>
      </w:r>
      <w:r>
        <w:t>ext</w:t>
      </w:r>
      <w:r w:rsidR="000E07F6">
        <w:t xml:space="preserve"> and Reading Braille</w:t>
      </w:r>
    </w:p>
    <w:p w14:paraId="5E0042B9" w14:textId="21C8B99C" w:rsidR="00FC2DD5" w:rsidRPr="00FC2DD5" w:rsidRDefault="00CE33CC" w:rsidP="00076324">
      <w:pPr>
        <w:ind w:firstLine="720"/>
      </w:pPr>
      <w:r>
        <w:t>Input</w:t>
      </w:r>
      <w:r w:rsidR="009469A9">
        <w:t xml:space="preserve"> </w:t>
      </w:r>
      <w:r w:rsidR="001645CA">
        <w:t xml:space="preserve">an English paragraph in the </w:t>
      </w:r>
      <w:r w:rsidR="00716561">
        <w:t>editable text box</w:t>
      </w:r>
      <w:r>
        <w:t xml:space="preserve">, then </w:t>
      </w:r>
      <w:r w:rsidR="0078350A">
        <w:t>tab “Send Braille”</w:t>
      </w:r>
      <w:r w:rsidR="00DC0815">
        <w:t>.</w:t>
      </w:r>
      <w:r w:rsidR="000E07F6">
        <w:t xml:space="preserve"> </w:t>
      </w:r>
      <w:r w:rsidR="00832EB8">
        <w:t>Place your reading finger on the braille display surface</w:t>
      </w:r>
      <w:r w:rsidR="00DB2E3D">
        <w:t xml:space="preserve"> in the braille wheel</w:t>
      </w:r>
      <w:r w:rsidR="00832EB8">
        <w:t xml:space="preserve"> inside the </w:t>
      </w:r>
      <w:r w:rsidR="00DB2E3D">
        <w:t>opening</w:t>
      </w:r>
      <w:r w:rsidR="00F83025">
        <w:t>, then move the device to the right or manually turn the wheel to read the corresponding braille</w:t>
      </w:r>
      <w:r w:rsidR="00CD4903">
        <w:t>.</w:t>
      </w:r>
      <w:r w:rsidR="000F3C20">
        <w:t xml:space="preserve"> The </w:t>
      </w:r>
      <w:r w:rsidR="00796D97">
        <w:t xml:space="preserve">text input modes, </w:t>
      </w:r>
      <w:r w:rsidR="000128F7">
        <w:t>“Capture OCR” and “Open file.</w:t>
      </w:r>
      <w:r w:rsidR="00922C66">
        <w:t>.</w:t>
      </w:r>
      <w:r w:rsidR="000128F7">
        <w:t>.”</w:t>
      </w:r>
      <w:r w:rsidR="00922C66">
        <w:t xml:space="preserve">, are not fully </w:t>
      </w:r>
      <w:r w:rsidR="00EA7B54">
        <w:t>functioning</w:t>
      </w:r>
      <w:r w:rsidR="00922C66">
        <w:t xml:space="preserve"> </w:t>
      </w:r>
      <w:r w:rsidR="000E07F6">
        <w:t>at the time this instruction was written.</w:t>
      </w:r>
    </w:p>
    <w:p w14:paraId="2D835467" w14:textId="0DBC03ED" w:rsidR="004E45D5" w:rsidRDefault="004E45D5" w:rsidP="00AB7179">
      <w:pPr>
        <w:pStyle w:val="Heading2"/>
        <w:numPr>
          <w:ilvl w:val="0"/>
          <w:numId w:val="1"/>
        </w:numPr>
      </w:pPr>
      <w:r>
        <w:t>Navigat</w:t>
      </w:r>
      <w:r w:rsidR="00B62C3B">
        <w:t>ion Control</w:t>
      </w:r>
    </w:p>
    <w:p w14:paraId="346B62F4" w14:textId="60C75A72" w:rsidR="00893CF4" w:rsidRPr="00893CF4" w:rsidRDefault="00893CF4" w:rsidP="00076324">
      <w:pPr>
        <w:ind w:firstLine="720"/>
      </w:pPr>
      <w:r>
        <w:t xml:space="preserve">As the </w:t>
      </w:r>
      <w:r w:rsidR="003E40C0">
        <w:t>handcrafted mechanism may not operate perfectly, you may find some dots hard to read</w:t>
      </w:r>
      <w:r w:rsidR="00916D52">
        <w:t xml:space="preserve">. To repeat </w:t>
      </w:r>
      <w:r w:rsidR="009870FE">
        <w:t xml:space="preserve">the previous </w:t>
      </w:r>
      <w:proofErr w:type="gramStart"/>
      <w:r w:rsidR="00BC199C">
        <w:t>word</w:t>
      </w:r>
      <w:proofErr w:type="gramEnd"/>
      <w:r w:rsidR="00AB7477">
        <w:t>, press L1 or L2</w:t>
      </w:r>
      <w:r w:rsidR="00316E52">
        <w:t xml:space="preserve">. To skip to next word, press </w:t>
      </w:r>
      <w:r w:rsidR="00BC199C">
        <w:t xml:space="preserve">R1 or R2. To go back to the </w:t>
      </w:r>
      <w:r w:rsidR="00B66F0E">
        <w:t>first word, press L3 or L4.</w:t>
      </w:r>
    </w:p>
    <w:p w14:paraId="79F9F350" w14:textId="1FC61878" w:rsidR="004E45D5" w:rsidRDefault="004E45D5" w:rsidP="004E45D5">
      <w:pPr>
        <w:pStyle w:val="Heading1"/>
      </w:pPr>
      <w:r>
        <w:t>Future Development</w:t>
      </w:r>
    </w:p>
    <w:p w14:paraId="15F8ED25" w14:textId="33E1E24D" w:rsidR="00726CBC" w:rsidRDefault="00785BD4" w:rsidP="00076324">
      <w:pPr>
        <w:ind w:firstLine="720"/>
      </w:pPr>
      <w:r>
        <w:t xml:space="preserve">The firmware </w:t>
      </w:r>
      <w:r w:rsidR="00ED1C10">
        <w:t>can be developed to enable working with</w:t>
      </w:r>
      <w:r w:rsidR="00EE0566">
        <w:t xml:space="preserve"> accessibility mode on</w:t>
      </w:r>
      <w:r w:rsidR="00ED1C10">
        <w:t xml:space="preserve"> </w:t>
      </w:r>
      <w:r w:rsidR="009F79C4">
        <w:t xml:space="preserve">various mobile operating systems </w:t>
      </w:r>
      <w:r w:rsidR="001A66A3">
        <w:t>as well as customizable navigation key mapping</w:t>
      </w:r>
      <w:r w:rsidR="005A2AE4">
        <w:t xml:space="preserve">. </w:t>
      </w:r>
      <w:r w:rsidR="001E49B5">
        <w:t>The future hardware</w:t>
      </w:r>
      <w:r w:rsidR="00B67E46">
        <w:t xml:space="preserve"> for production</w:t>
      </w:r>
      <w:r w:rsidR="001E49B5">
        <w:t xml:space="preserve"> will include</w:t>
      </w:r>
      <w:r w:rsidR="00B67E46">
        <w:t xml:space="preserve"> an optional</w:t>
      </w:r>
      <w:r w:rsidR="001E49B5">
        <w:t xml:space="preserve"> </w:t>
      </w:r>
      <w:r w:rsidR="00B67E46">
        <w:t xml:space="preserve">OCR scanning camera, </w:t>
      </w:r>
      <w:r w:rsidR="00423B5A">
        <w:t xml:space="preserve">braille input keys, </w:t>
      </w:r>
      <w:r w:rsidR="00766B8A">
        <w:t xml:space="preserve">steering control to keep the camera </w:t>
      </w:r>
      <w:r w:rsidR="00FB70D9">
        <w:t>on</w:t>
      </w:r>
      <w:r w:rsidR="00D97F7C">
        <w:t xml:space="preserve"> the</w:t>
      </w:r>
      <w:r w:rsidR="001C06D2">
        <w:t xml:space="preserve"> text line</w:t>
      </w:r>
      <w:r w:rsidR="00FB70D9">
        <w:t xml:space="preserve"> being scanned</w:t>
      </w:r>
      <w:r w:rsidR="006E2FA5">
        <w:t>, etc.</w:t>
      </w:r>
      <w:r w:rsidR="00381A6E">
        <w:t xml:space="preserve"> Your feedback can shape the future development.</w:t>
      </w:r>
    </w:p>
    <w:sectPr w:rsidR="00726CBC" w:rsidSect="000D4BAF">
      <w:headerReference w:type="default" r:id="rId9"/>
      <w:footerReference w:type="default" r:id="rId10"/>
      <w:pgSz w:w="11907" w:h="16840" w:code="9"/>
      <w:pgMar w:top="1843" w:right="708" w:bottom="993" w:left="1276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77CB" w14:textId="77777777" w:rsidR="00E86DF3" w:rsidRDefault="00E86DF3" w:rsidP="00E32A7C">
      <w:pPr>
        <w:spacing w:after="0" w:line="240" w:lineRule="auto"/>
      </w:pPr>
      <w:r>
        <w:separator/>
      </w:r>
    </w:p>
  </w:endnote>
  <w:endnote w:type="continuationSeparator" w:id="0">
    <w:p w14:paraId="1DBB0A3E" w14:textId="77777777" w:rsidR="00E86DF3" w:rsidRDefault="00E86DF3" w:rsidP="00E3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244F" w14:textId="04FD1830" w:rsidR="000D4BAF" w:rsidRPr="003B2ACC" w:rsidRDefault="003B2ACC" w:rsidP="003B2AC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0C50" w14:textId="77777777" w:rsidR="00E86DF3" w:rsidRDefault="00E86DF3" w:rsidP="00E32A7C">
      <w:pPr>
        <w:spacing w:after="0" w:line="240" w:lineRule="auto"/>
      </w:pPr>
      <w:r>
        <w:separator/>
      </w:r>
    </w:p>
  </w:footnote>
  <w:footnote w:type="continuationSeparator" w:id="0">
    <w:p w14:paraId="2D0B15F8" w14:textId="77777777" w:rsidR="00E86DF3" w:rsidRDefault="00E86DF3" w:rsidP="00E3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3023"/>
      <w:gridCol w:w="3622"/>
    </w:tblGrid>
    <w:tr w:rsidR="00E82D56" w14:paraId="73BE6E66" w14:textId="77777777" w:rsidTr="00BF01BE">
      <w:trPr>
        <w:jc w:val="center"/>
      </w:trPr>
      <w:tc>
        <w:tcPr>
          <w:tcW w:w="1652" w:type="pct"/>
        </w:tcPr>
        <w:p w14:paraId="7B69B414" w14:textId="77777777" w:rsidR="00E82D56" w:rsidRPr="00606C8A" w:rsidRDefault="00E82D56" w:rsidP="00E82D56">
          <w:pPr>
            <w:pStyle w:val="Header"/>
            <w:rPr>
              <w:noProof/>
              <w:sz w:val="2"/>
              <w:szCs w:val="2"/>
            </w:rPr>
          </w:pPr>
        </w:p>
        <w:p w14:paraId="212E5DA0" w14:textId="77777777" w:rsidR="00E82D56" w:rsidRDefault="00E82D56" w:rsidP="00E82D56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9E3B95" wp14:editId="6924FBB8">
                <wp:extent cx="1609725" cy="482918"/>
                <wp:effectExtent l="0" t="0" r="0" b="0"/>
                <wp:docPr id="33" name="Picture 3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35" cy="499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C6DA7F" w14:textId="170065CE" w:rsidR="00E82D56" w:rsidRDefault="00E82D56" w:rsidP="00E82D56">
          <w:pPr>
            <w:pStyle w:val="Header"/>
            <w:rPr>
              <w:noProof/>
            </w:rPr>
          </w:pPr>
          <w:hyperlink r:id="rId2" w:history="1">
            <w:r w:rsidRPr="003B2ACC">
              <w:rPr>
                <w:rStyle w:val="Hyperlink"/>
                <w:noProof/>
                <w:sz w:val="20"/>
                <w:szCs w:val="24"/>
              </w:rPr>
              <w:t>www.read-ring.com</w:t>
            </w:r>
          </w:hyperlink>
          <w:r w:rsidRPr="003B2ACC">
            <w:rPr>
              <w:noProof/>
              <w:sz w:val="20"/>
              <w:szCs w:val="24"/>
            </w:rPr>
            <w:t xml:space="preserve"> </w:t>
          </w:r>
        </w:p>
      </w:tc>
      <w:tc>
        <w:tcPr>
          <w:tcW w:w="1523" w:type="pct"/>
        </w:tcPr>
        <w:p w14:paraId="42B8E705" w14:textId="41E9A02B" w:rsidR="00E82D56" w:rsidRPr="005A673F" w:rsidRDefault="008421EC" w:rsidP="00E82D56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ReadRing 2021 Prototype Instructions</w:t>
          </w:r>
        </w:p>
      </w:tc>
      <w:tc>
        <w:tcPr>
          <w:tcW w:w="1825" w:type="pct"/>
        </w:tcPr>
        <w:p w14:paraId="52C55847" w14:textId="77777777" w:rsidR="00E82D56" w:rsidRDefault="00972E37" w:rsidP="00E82D56">
          <w:pPr>
            <w:pStyle w:val="Header"/>
            <w:jc w:val="right"/>
          </w:pPr>
          <w:r>
            <w:t>RR-INST</w:t>
          </w:r>
          <w:r w:rsidR="00E3700A">
            <w:t>-RRPT2021</w:t>
          </w:r>
        </w:p>
        <w:p w14:paraId="2F97F5D3" w14:textId="7A180C4E" w:rsidR="00063856" w:rsidRDefault="00063856" w:rsidP="00E82D56">
          <w:pPr>
            <w:pStyle w:val="Header"/>
            <w:jc w:val="right"/>
            <w:rPr>
              <w:cs/>
            </w:rPr>
          </w:pPr>
          <w:r>
            <w:t>Rev.0</w:t>
          </w:r>
        </w:p>
      </w:tc>
    </w:tr>
  </w:tbl>
  <w:p w14:paraId="608B9F45" w14:textId="77777777" w:rsidR="00E32A7C" w:rsidRPr="004E7730" w:rsidRDefault="00E32A7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C4D"/>
    <w:multiLevelType w:val="hybridMultilevel"/>
    <w:tmpl w:val="C7DC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25"/>
    <w:rsid w:val="000128F7"/>
    <w:rsid w:val="000141E8"/>
    <w:rsid w:val="000254EF"/>
    <w:rsid w:val="0002621F"/>
    <w:rsid w:val="00034EB3"/>
    <w:rsid w:val="00035B48"/>
    <w:rsid w:val="000455DB"/>
    <w:rsid w:val="00051393"/>
    <w:rsid w:val="000524F9"/>
    <w:rsid w:val="00063856"/>
    <w:rsid w:val="00076324"/>
    <w:rsid w:val="00085DC7"/>
    <w:rsid w:val="00091875"/>
    <w:rsid w:val="000A471D"/>
    <w:rsid w:val="000A6F10"/>
    <w:rsid w:val="000A7317"/>
    <w:rsid w:val="000B397C"/>
    <w:rsid w:val="000B39E9"/>
    <w:rsid w:val="000C7298"/>
    <w:rsid w:val="000D1691"/>
    <w:rsid w:val="000D4BAF"/>
    <w:rsid w:val="000E07F6"/>
    <w:rsid w:val="000E1E60"/>
    <w:rsid w:val="000F3C20"/>
    <w:rsid w:val="001002C0"/>
    <w:rsid w:val="00111681"/>
    <w:rsid w:val="00117534"/>
    <w:rsid w:val="0013758A"/>
    <w:rsid w:val="00150BFB"/>
    <w:rsid w:val="00160BF1"/>
    <w:rsid w:val="001645CA"/>
    <w:rsid w:val="001729D4"/>
    <w:rsid w:val="00176983"/>
    <w:rsid w:val="001777DE"/>
    <w:rsid w:val="0018720A"/>
    <w:rsid w:val="00192B28"/>
    <w:rsid w:val="001935E5"/>
    <w:rsid w:val="001A04E7"/>
    <w:rsid w:val="001A3DAD"/>
    <w:rsid w:val="001A66A3"/>
    <w:rsid w:val="001C06D2"/>
    <w:rsid w:val="001C0D19"/>
    <w:rsid w:val="001E49B5"/>
    <w:rsid w:val="001F6176"/>
    <w:rsid w:val="0020621B"/>
    <w:rsid w:val="00210F51"/>
    <w:rsid w:val="00211515"/>
    <w:rsid w:val="00212BFA"/>
    <w:rsid w:val="002158DA"/>
    <w:rsid w:val="002413BB"/>
    <w:rsid w:val="00256A13"/>
    <w:rsid w:val="00260D9C"/>
    <w:rsid w:val="00271A48"/>
    <w:rsid w:val="0029433C"/>
    <w:rsid w:val="00294891"/>
    <w:rsid w:val="00295CD2"/>
    <w:rsid w:val="002A09A3"/>
    <w:rsid w:val="002A29A3"/>
    <w:rsid w:val="002B06FF"/>
    <w:rsid w:val="002D4D6F"/>
    <w:rsid w:val="002E0F00"/>
    <w:rsid w:val="002E3C19"/>
    <w:rsid w:val="002E622A"/>
    <w:rsid w:val="002E6636"/>
    <w:rsid w:val="002F442E"/>
    <w:rsid w:val="00300CBB"/>
    <w:rsid w:val="00310171"/>
    <w:rsid w:val="00315D57"/>
    <w:rsid w:val="00316673"/>
    <w:rsid w:val="00316E52"/>
    <w:rsid w:val="00326BC5"/>
    <w:rsid w:val="003345ED"/>
    <w:rsid w:val="00335186"/>
    <w:rsid w:val="003361DD"/>
    <w:rsid w:val="00347F21"/>
    <w:rsid w:val="003717CD"/>
    <w:rsid w:val="00381A6E"/>
    <w:rsid w:val="00387227"/>
    <w:rsid w:val="00395A32"/>
    <w:rsid w:val="00395D45"/>
    <w:rsid w:val="003A1874"/>
    <w:rsid w:val="003B2ACC"/>
    <w:rsid w:val="003E40C0"/>
    <w:rsid w:val="003E41B3"/>
    <w:rsid w:val="003E562A"/>
    <w:rsid w:val="003E57B7"/>
    <w:rsid w:val="003F1955"/>
    <w:rsid w:val="003F1AA0"/>
    <w:rsid w:val="003F3169"/>
    <w:rsid w:val="003F7BBF"/>
    <w:rsid w:val="00423B5A"/>
    <w:rsid w:val="00425094"/>
    <w:rsid w:val="00431822"/>
    <w:rsid w:val="004435DF"/>
    <w:rsid w:val="004453F3"/>
    <w:rsid w:val="00445502"/>
    <w:rsid w:val="00462F02"/>
    <w:rsid w:val="00466FA1"/>
    <w:rsid w:val="00467F31"/>
    <w:rsid w:val="004A5927"/>
    <w:rsid w:val="004B3D83"/>
    <w:rsid w:val="004C6A34"/>
    <w:rsid w:val="004C6AB2"/>
    <w:rsid w:val="004C733E"/>
    <w:rsid w:val="004D4614"/>
    <w:rsid w:val="004E005E"/>
    <w:rsid w:val="004E45D5"/>
    <w:rsid w:val="004E7730"/>
    <w:rsid w:val="004F33C4"/>
    <w:rsid w:val="004F685B"/>
    <w:rsid w:val="00501B4E"/>
    <w:rsid w:val="005271FF"/>
    <w:rsid w:val="0053115C"/>
    <w:rsid w:val="00533E83"/>
    <w:rsid w:val="00536599"/>
    <w:rsid w:val="00542609"/>
    <w:rsid w:val="00545A24"/>
    <w:rsid w:val="00547396"/>
    <w:rsid w:val="005540C9"/>
    <w:rsid w:val="0055787A"/>
    <w:rsid w:val="00583D6D"/>
    <w:rsid w:val="00597A41"/>
    <w:rsid w:val="005A2AE4"/>
    <w:rsid w:val="005A39FC"/>
    <w:rsid w:val="005A5565"/>
    <w:rsid w:val="005B4D51"/>
    <w:rsid w:val="005E2CEC"/>
    <w:rsid w:val="005F52B4"/>
    <w:rsid w:val="005F5330"/>
    <w:rsid w:val="0062186D"/>
    <w:rsid w:val="006263D9"/>
    <w:rsid w:val="00634625"/>
    <w:rsid w:val="00635C53"/>
    <w:rsid w:val="0065388D"/>
    <w:rsid w:val="00657ACF"/>
    <w:rsid w:val="006724C5"/>
    <w:rsid w:val="00682A61"/>
    <w:rsid w:val="006849C7"/>
    <w:rsid w:val="006973DD"/>
    <w:rsid w:val="006A1B43"/>
    <w:rsid w:val="006A246E"/>
    <w:rsid w:val="006B2198"/>
    <w:rsid w:val="006C3B4C"/>
    <w:rsid w:val="006C440F"/>
    <w:rsid w:val="006D1931"/>
    <w:rsid w:val="006E2FA5"/>
    <w:rsid w:val="006F095E"/>
    <w:rsid w:val="006F1FF1"/>
    <w:rsid w:val="006F209B"/>
    <w:rsid w:val="006F5935"/>
    <w:rsid w:val="00716561"/>
    <w:rsid w:val="00716C3B"/>
    <w:rsid w:val="00723268"/>
    <w:rsid w:val="00726CBC"/>
    <w:rsid w:val="00731CDA"/>
    <w:rsid w:val="00731EE6"/>
    <w:rsid w:val="00742878"/>
    <w:rsid w:val="0074421A"/>
    <w:rsid w:val="00752CA2"/>
    <w:rsid w:val="00766B8A"/>
    <w:rsid w:val="0078350A"/>
    <w:rsid w:val="00785BD4"/>
    <w:rsid w:val="00793867"/>
    <w:rsid w:val="00796D97"/>
    <w:rsid w:val="007A1CBE"/>
    <w:rsid w:val="007A25AA"/>
    <w:rsid w:val="007A56CE"/>
    <w:rsid w:val="007B489D"/>
    <w:rsid w:val="007C5A69"/>
    <w:rsid w:val="007C76C7"/>
    <w:rsid w:val="007D12DD"/>
    <w:rsid w:val="007D1A13"/>
    <w:rsid w:val="007D3472"/>
    <w:rsid w:val="007D6A12"/>
    <w:rsid w:val="007D779B"/>
    <w:rsid w:val="0080143A"/>
    <w:rsid w:val="00802F9C"/>
    <w:rsid w:val="00806330"/>
    <w:rsid w:val="00813B0C"/>
    <w:rsid w:val="008205E0"/>
    <w:rsid w:val="00826D93"/>
    <w:rsid w:val="00832EB8"/>
    <w:rsid w:val="008421EC"/>
    <w:rsid w:val="008428EE"/>
    <w:rsid w:val="00844994"/>
    <w:rsid w:val="008762BC"/>
    <w:rsid w:val="00881A73"/>
    <w:rsid w:val="008840C6"/>
    <w:rsid w:val="0088663D"/>
    <w:rsid w:val="00893CF4"/>
    <w:rsid w:val="008B5470"/>
    <w:rsid w:val="008C6A62"/>
    <w:rsid w:val="008D2B43"/>
    <w:rsid w:val="008F1117"/>
    <w:rsid w:val="008F4F11"/>
    <w:rsid w:val="00901F52"/>
    <w:rsid w:val="009022AE"/>
    <w:rsid w:val="00916D52"/>
    <w:rsid w:val="0092103D"/>
    <w:rsid w:val="0092170C"/>
    <w:rsid w:val="00922C66"/>
    <w:rsid w:val="0092550F"/>
    <w:rsid w:val="00927920"/>
    <w:rsid w:val="00944DB1"/>
    <w:rsid w:val="009469A9"/>
    <w:rsid w:val="0095586B"/>
    <w:rsid w:val="00972E37"/>
    <w:rsid w:val="009750B6"/>
    <w:rsid w:val="0097646F"/>
    <w:rsid w:val="009809C9"/>
    <w:rsid w:val="009870FE"/>
    <w:rsid w:val="009A4BA8"/>
    <w:rsid w:val="009B133A"/>
    <w:rsid w:val="009C62C4"/>
    <w:rsid w:val="009D068E"/>
    <w:rsid w:val="009F2D93"/>
    <w:rsid w:val="009F79C4"/>
    <w:rsid w:val="00A25DF0"/>
    <w:rsid w:val="00A46D34"/>
    <w:rsid w:val="00A5584A"/>
    <w:rsid w:val="00A606E9"/>
    <w:rsid w:val="00A728AA"/>
    <w:rsid w:val="00A77996"/>
    <w:rsid w:val="00A80883"/>
    <w:rsid w:val="00AA15C5"/>
    <w:rsid w:val="00AA409A"/>
    <w:rsid w:val="00AB3D0C"/>
    <w:rsid w:val="00AB7037"/>
    <w:rsid w:val="00AB7179"/>
    <w:rsid w:val="00AB7477"/>
    <w:rsid w:val="00AC490C"/>
    <w:rsid w:val="00AD538D"/>
    <w:rsid w:val="00AD5469"/>
    <w:rsid w:val="00AF60C0"/>
    <w:rsid w:val="00B07785"/>
    <w:rsid w:val="00B247C0"/>
    <w:rsid w:val="00B2525A"/>
    <w:rsid w:val="00B30BB3"/>
    <w:rsid w:val="00B31A16"/>
    <w:rsid w:val="00B31BFF"/>
    <w:rsid w:val="00B4742C"/>
    <w:rsid w:val="00B54400"/>
    <w:rsid w:val="00B62C3B"/>
    <w:rsid w:val="00B62CD8"/>
    <w:rsid w:val="00B65C9A"/>
    <w:rsid w:val="00B66F0E"/>
    <w:rsid w:val="00B67E46"/>
    <w:rsid w:val="00B76882"/>
    <w:rsid w:val="00B809C3"/>
    <w:rsid w:val="00BB068B"/>
    <w:rsid w:val="00BB466B"/>
    <w:rsid w:val="00BB76B3"/>
    <w:rsid w:val="00BB77FD"/>
    <w:rsid w:val="00BB7844"/>
    <w:rsid w:val="00BC199C"/>
    <w:rsid w:val="00BC77D0"/>
    <w:rsid w:val="00BD7C61"/>
    <w:rsid w:val="00BE0FDC"/>
    <w:rsid w:val="00C01031"/>
    <w:rsid w:val="00C17FB3"/>
    <w:rsid w:val="00C26FC9"/>
    <w:rsid w:val="00C32C1B"/>
    <w:rsid w:val="00C33790"/>
    <w:rsid w:val="00C37831"/>
    <w:rsid w:val="00C41CA1"/>
    <w:rsid w:val="00C5180B"/>
    <w:rsid w:val="00C55E35"/>
    <w:rsid w:val="00C602EB"/>
    <w:rsid w:val="00C62589"/>
    <w:rsid w:val="00C63633"/>
    <w:rsid w:val="00C67A37"/>
    <w:rsid w:val="00C74174"/>
    <w:rsid w:val="00C802A2"/>
    <w:rsid w:val="00C80FFB"/>
    <w:rsid w:val="00C84392"/>
    <w:rsid w:val="00C87995"/>
    <w:rsid w:val="00CB04CF"/>
    <w:rsid w:val="00CB1EC5"/>
    <w:rsid w:val="00CB5D47"/>
    <w:rsid w:val="00CB668C"/>
    <w:rsid w:val="00CC0E9B"/>
    <w:rsid w:val="00CC35F8"/>
    <w:rsid w:val="00CC5B5C"/>
    <w:rsid w:val="00CD4903"/>
    <w:rsid w:val="00CD7BDD"/>
    <w:rsid w:val="00CD7FAC"/>
    <w:rsid w:val="00CE33CC"/>
    <w:rsid w:val="00CF75DE"/>
    <w:rsid w:val="00D00674"/>
    <w:rsid w:val="00D13AD5"/>
    <w:rsid w:val="00D34F3E"/>
    <w:rsid w:val="00D37B66"/>
    <w:rsid w:val="00D40198"/>
    <w:rsid w:val="00D57FD8"/>
    <w:rsid w:val="00D60AD7"/>
    <w:rsid w:val="00D62F02"/>
    <w:rsid w:val="00D6339F"/>
    <w:rsid w:val="00D641A5"/>
    <w:rsid w:val="00D66CA3"/>
    <w:rsid w:val="00D67AB6"/>
    <w:rsid w:val="00D740F3"/>
    <w:rsid w:val="00D77CED"/>
    <w:rsid w:val="00D94527"/>
    <w:rsid w:val="00D9745B"/>
    <w:rsid w:val="00D97F7C"/>
    <w:rsid w:val="00DA02F6"/>
    <w:rsid w:val="00DA5E20"/>
    <w:rsid w:val="00DB2E3D"/>
    <w:rsid w:val="00DB3232"/>
    <w:rsid w:val="00DB5648"/>
    <w:rsid w:val="00DC01BC"/>
    <w:rsid w:val="00DC0815"/>
    <w:rsid w:val="00DC36E0"/>
    <w:rsid w:val="00DC6B80"/>
    <w:rsid w:val="00DD2140"/>
    <w:rsid w:val="00DE129F"/>
    <w:rsid w:val="00E03F47"/>
    <w:rsid w:val="00E32A7C"/>
    <w:rsid w:val="00E3422B"/>
    <w:rsid w:val="00E362BA"/>
    <w:rsid w:val="00E36EA0"/>
    <w:rsid w:val="00E3700A"/>
    <w:rsid w:val="00E53BCD"/>
    <w:rsid w:val="00E549E1"/>
    <w:rsid w:val="00E57117"/>
    <w:rsid w:val="00E63106"/>
    <w:rsid w:val="00E64B27"/>
    <w:rsid w:val="00E82D56"/>
    <w:rsid w:val="00E86DF3"/>
    <w:rsid w:val="00EA2CEB"/>
    <w:rsid w:val="00EA7B54"/>
    <w:rsid w:val="00ED1C10"/>
    <w:rsid w:val="00ED2927"/>
    <w:rsid w:val="00ED296C"/>
    <w:rsid w:val="00ED7356"/>
    <w:rsid w:val="00ED78B5"/>
    <w:rsid w:val="00EE0566"/>
    <w:rsid w:val="00EF0BE1"/>
    <w:rsid w:val="00EF73B7"/>
    <w:rsid w:val="00F0282D"/>
    <w:rsid w:val="00F0590A"/>
    <w:rsid w:val="00F2760D"/>
    <w:rsid w:val="00F301C9"/>
    <w:rsid w:val="00F30ED4"/>
    <w:rsid w:val="00F4203D"/>
    <w:rsid w:val="00F435DC"/>
    <w:rsid w:val="00F672CA"/>
    <w:rsid w:val="00F7289F"/>
    <w:rsid w:val="00F83025"/>
    <w:rsid w:val="00F83076"/>
    <w:rsid w:val="00F838A2"/>
    <w:rsid w:val="00FA0E37"/>
    <w:rsid w:val="00FA504E"/>
    <w:rsid w:val="00FB5472"/>
    <w:rsid w:val="00FB70D9"/>
    <w:rsid w:val="00FC2DD5"/>
    <w:rsid w:val="00FC4D5B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0E099"/>
  <w15:chartTrackingRefBased/>
  <w15:docId w15:val="{CF2F7796-6FC0-483D-A8D7-74BA04B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5D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45D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13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7C"/>
  </w:style>
  <w:style w:type="paragraph" w:styleId="Footer">
    <w:name w:val="footer"/>
    <w:basedOn w:val="Normal"/>
    <w:link w:val="FooterChar"/>
    <w:uiPriority w:val="99"/>
    <w:unhideWhenUsed/>
    <w:rsid w:val="00E3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-ring.com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-ring.com/downlo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d-rin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Songpakorn Punongong</dc:creator>
  <cp:keywords/>
  <dc:description/>
  <cp:lastModifiedBy>Songpakorn Punongong</cp:lastModifiedBy>
  <cp:revision>351</cp:revision>
  <dcterms:created xsi:type="dcterms:W3CDTF">2022-01-03T18:15:00Z</dcterms:created>
  <dcterms:modified xsi:type="dcterms:W3CDTF">2022-01-08T07:03:00Z</dcterms:modified>
</cp:coreProperties>
</file>